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C4" w:rsidRPr="007A1FC5" w:rsidRDefault="007A1FC5" w:rsidP="003B2C3E">
      <w:pPr>
        <w:spacing w:before="120" w:after="120" w:line="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F4C56">
        <w:rPr>
          <w:rFonts w:ascii="Times New Roman" w:eastAsia="Times New Roman" w:hAnsi="Times New Roman" w:cs="Times New Roman"/>
          <w:sz w:val="24"/>
          <w:szCs w:val="24"/>
          <w:lang w:eastAsia="lt-LT"/>
        </w:rPr>
        <w:t xml:space="preserve"> </w:t>
      </w:r>
      <w:r w:rsidR="00705EC4" w:rsidRPr="007A1FC5">
        <w:rPr>
          <w:rFonts w:ascii="Times New Roman" w:eastAsia="Times New Roman" w:hAnsi="Times New Roman" w:cs="Times New Roman"/>
          <w:sz w:val="24"/>
          <w:szCs w:val="24"/>
          <w:lang w:eastAsia="lt-LT"/>
        </w:rPr>
        <w:t>PATVIRTINA</w:t>
      </w:r>
    </w:p>
    <w:p w:rsidR="00705EC4" w:rsidRPr="007A1FC5" w:rsidRDefault="007A1FC5" w:rsidP="003B2C3E">
      <w:pPr>
        <w:spacing w:before="120" w:after="120" w:line="40" w:lineRule="atLeast"/>
        <w:jc w:val="both"/>
        <w:rPr>
          <w:rFonts w:ascii="Times New Roman" w:hAnsi="Times New Roman" w:cs="Times New Roman"/>
          <w:lang w:eastAsia="lt-LT"/>
        </w:rPr>
      </w:pPr>
      <w:r w:rsidRPr="007A1FC5">
        <w:rPr>
          <w:rFonts w:ascii="Times New Roman" w:hAnsi="Times New Roman" w:cs="Times New Roman"/>
          <w:lang w:eastAsia="lt-LT"/>
        </w:rPr>
        <w:t xml:space="preserve">                                                                                                       </w:t>
      </w:r>
      <w:r>
        <w:rPr>
          <w:rFonts w:ascii="Times New Roman" w:hAnsi="Times New Roman" w:cs="Times New Roman"/>
          <w:lang w:eastAsia="lt-LT"/>
        </w:rPr>
        <w:t xml:space="preserve"> </w:t>
      </w:r>
      <w:r w:rsidR="00705EC4" w:rsidRPr="007A1FC5">
        <w:rPr>
          <w:rFonts w:ascii="Times New Roman" w:hAnsi="Times New Roman" w:cs="Times New Roman"/>
          <w:lang w:eastAsia="lt-LT"/>
        </w:rPr>
        <w:t>Direktoriaus 20</w:t>
      </w:r>
      <w:r>
        <w:rPr>
          <w:rFonts w:ascii="Times New Roman" w:hAnsi="Times New Roman" w:cs="Times New Roman"/>
          <w:lang w:eastAsia="lt-LT"/>
        </w:rPr>
        <w:t>22</w:t>
      </w:r>
      <w:r w:rsidR="00705EC4" w:rsidRPr="007A1FC5">
        <w:rPr>
          <w:rFonts w:ascii="Times New Roman" w:hAnsi="Times New Roman" w:cs="Times New Roman"/>
          <w:lang w:eastAsia="lt-LT"/>
        </w:rPr>
        <w:t xml:space="preserve"> m. rugpjūčio 3</w:t>
      </w:r>
      <w:r w:rsidR="006F7C9D">
        <w:rPr>
          <w:rFonts w:ascii="Times New Roman" w:hAnsi="Times New Roman" w:cs="Times New Roman"/>
          <w:lang w:eastAsia="lt-LT"/>
        </w:rPr>
        <w:t>1</w:t>
      </w:r>
      <w:r w:rsidR="00705EC4" w:rsidRPr="007A1FC5">
        <w:rPr>
          <w:rFonts w:ascii="Times New Roman" w:hAnsi="Times New Roman" w:cs="Times New Roman"/>
          <w:lang w:eastAsia="lt-LT"/>
        </w:rPr>
        <w:t xml:space="preserve"> d.</w:t>
      </w:r>
    </w:p>
    <w:p w:rsidR="00705EC4" w:rsidRPr="007A1FC5" w:rsidRDefault="007A1FC5" w:rsidP="003B2C3E">
      <w:pPr>
        <w:spacing w:before="120" w:after="120" w:line="40" w:lineRule="atLeast"/>
        <w:jc w:val="both"/>
        <w:rPr>
          <w:rFonts w:ascii="Times New Roman" w:hAnsi="Times New Roman" w:cs="Times New Roman"/>
          <w:lang w:eastAsia="lt-LT"/>
        </w:rPr>
      </w:pPr>
      <w:r>
        <w:rPr>
          <w:rFonts w:ascii="Times New Roman" w:hAnsi="Times New Roman" w:cs="Times New Roman"/>
          <w:lang w:eastAsia="lt-LT"/>
        </w:rPr>
        <w:t xml:space="preserve">                                                                                                        </w:t>
      </w:r>
      <w:r w:rsidR="00705EC4" w:rsidRPr="007A1FC5">
        <w:rPr>
          <w:rFonts w:ascii="Times New Roman" w:hAnsi="Times New Roman" w:cs="Times New Roman"/>
          <w:lang w:eastAsia="lt-LT"/>
        </w:rPr>
        <w:t xml:space="preserve">įsakymu Nr. </w:t>
      </w:r>
      <w:r>
        <w:rPr>
          <w:rFonts w:ascii="Times New Roman" w:hAnsi="Times New Roman" w:cs="Times New Roman"/>
          <w:lang w:eastAsia="lt-LT"/>
        </w:rPr>
        <w:t>V-</w:t>
      </w:r>
      <w:r w:rsidR="006F7C9D">
        <w:rPr>
          <w:rFonts w:ascii="Times New Roman" w:hAnsi="Times New Roman" w:cs="Times New Roman"/>
          <w:lang w:eastAsia="lt-LT"/>
        </w:rPr>
        <w:t>38</w:t>
      </w:r>
    </w:p>
    <w:p w:rsidR="00705EC4" w:rsidRPr="007A1FC5" w:rsidRDefault="00705EC4" w:rsidP="003B2C3E">
      <w:pPr>
        <w:spacing w:before="120" w:after="120" w:line="40" w:lineRule="atLeast"/>
        <w:jc w:val="both"/>
        <w:rPr>
          <w:rFonts w:ascii="Times New Roman" w:eastAsia="Times New Roman" w:hAnsi="Times New Roman" w:cs="Times New Roman"/>
          <w:color w:val="5F5F5F"/>
          <w:sz w:val="24"/>
          <w:szCs w:val="24"/>
          <w:lang w:eastAsia="lt-LT"/>
        </w:rPr>
      </w:pPr>
      <w:r w:rsidRPr="007A1FC5">
        <w:rPr>
          <w:rFonts w:ascii="Times New Roman" w:eastAsia="Times New Roman" w:hAnsi="Times New Roman" w:cs="Times New Roman"/>
          <w:color w:val="5F5F5F"/>
          <w:sz w:val="24"/>
          <w:szCs w:val="24"/>
          <w:lang w:eastAsia="lt-LT"/>
        </w:rPr>
        <w:t> </w:t>
      </w:r>
    </w:p>
    <w:p w:rsidR="00705EC4" w:rsidRPr="007A1FC5" w:rsidRDefault="00705EC4" w:rsidP="003B2C3E">
      <w:pPr>
        <w:spacing w:before="120" w:after="120" w:line="40" w:lineRule="atLeast"/>
        <w:jc w:val="center"/>
        <w:rPr>
          <w:rFonts w:ascii="Times New Roman" w:eastAsia="Times New Roman" w:hAnsi="Times New Roman" w:cs="Times New Roman"/>
          <w:sz w:val="24"/>
          <w:szCs w:val="24"/>
          <w:lang w:eastAsia="lt-LT"/>
        </w:rPr>
      </w:pPr>
      <w:r w:rsidRPr="007A1FC5">
        <w:rPr>
          <w:rFonts w:ascii="Times New Roman" w:eastAsia="Times New Roman" w:hAnsi="Times New Roman" w:cs="Times New Roman"/>
          <w:b/>
          <w:bCs/>
          <w:sz w:val="24"/>
          <w:szCs w:val="24"/>
          <w:bdr w:val="none" w:sz="0" w:space="0" w:color="auto" w:frame="1"/>
          <w:lang w:eastAsia="lt-LT"/>
        </w:rPr>
        <w:t>KORUPCIJOS PREVENCIJOS TVARKOS APRAŠAS</w:t>
      </w:r>
    </w:p>
    <w:p w:rsidR="006F7C9D" w:rsidRDefault="006F7C9D" w:rsidP="003B2C3E">
      <w:pPr>
        <w:spacing w:before="120" w:after="120" w:line="40" w:lineRule="atLeast"/>
        <w:jc w:val="center"/>
        <w:rPr>
          <w:rFonts w:ascii="Times New Roman" w:eastAsia="Times New Roman" w:hAnsi="Times New Roman" w:cs="Times New Roman"/>
          <w:b/>
          <w:bCs/>
          <w:sz w:val="24"/>
          <w:szCs w:val="24"/>
          <w:bdr w:val="none" w:sz="0" w:space="0" w:color="auto" w:frame="1"/>
          <w:lang w:eastAsia="lt-LT"/>
        </w:rPr>
      </w:pPr>
    </w:p>
    <w:p w:rsidR="00705EC4" w:rsidRDefault="00705EC4" w:rsidP="003B2C3E">
      <w:pPr>
        <w:spacing w:before="120" w:after="120" w:line="40" w:lineRule="atLeast"/>
        <w:jc w:val="center"/>
        <w:rPr>
          <w:rFonts w:ascii="Times New Roman" w:eastAsia="Times New Roman" w:hAnsi="Times New Roman" w:cs="Times New Roman"/>
          <w:b/>
          <w:bCs/>
          <w:sz w:val="24"/>
          <w:szCs w:val="24"/>
          <w:bdr w:val="none" w:sz="0" w:space="0" w:color="auto" w:frame="1"/>
          <w:lang w:eastAsia="lt-LT"/>
        </w:rPr>
      </w:pPr>
      <w:r w:rsidRPr="007A1FC5">
        <w:rPr>
          <w:rFonts w:ascii="Times New Roman" w:eastAsia="Times New Roman" w:hAnsi="Times New Roman" w:cs="Times New Roman"/>
          <w:b/>
          <w:bCs/>
          <w:sz w:val="24"/>
          <w:szCs w:val="24"/>
          <w:bdr w:val="none" w:sz="0" w:space="0" w:color="auto" w:frame="1"/>
          <w:lang w:eastAsia="lt-LT"/>
        </w:rPr>
        <w:t>I. BENDROSIOS NUOSTATOS</w:t>
      </w:r>
    </w:p>
    <w:p w:rsidR="007A1FC5" w:rsidRPr="007A1FC5" w:rsidRDefault="007A1FC5" w:rsidP="003B2C3E">
      <w:pPr>
        <w:spacing w:before="120" w:after="120" w:line="40" w:lineRule="atLeast"/>
        <w:jc w:val="both"/>
        <w:rPr>
          <w:rFonts w:ascii="Times New Roman" w:eastAsia="Times New Roman" w:hAnsi="Times New Roman" w:cs="Times New Roman"/>
          <w:sz w:val="24"/>
          <w:szCs w:val="24"/>
          <w:lang w:eastAsia="lt-LT"/>
        </w:rPr>
      </w:pPr>
    </w:p>
    <w:p w:rsidR="00705EC4" w:rsidRPr="007A1FC5" w:rsidRDefault="00705EC4" w:rsidP="003B2C3E">
      <w:pPr>
        <w:spacing w:before="120" w:after="120" w:line="40" w:lineRule="atLeast"/>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 xml:space="preserve">1. </w:t>
      </w:r>
      <w:r w:rsidR="007A1FC5">
        <w:rPr>
          <w:rFonts w:ascii="Times New Roman" w:eastAsia="Times New Roman" w:hAnsi="Times New Roman" w:cs="Times New Roman"/>
          <w:sz w:val="24"/>
          <w:szCs w:val="24"/>
          <w:lang w:eastAsia="lt-LT"/>
        </w:rPr>
        <w:t>Telšių „Germanto“ pro</w:t>
      </w:r>
      <w:r w:rsidRPr="007A1FC5">
        <w:rPr>
          <w:rFonts w:ascii="Times New Roman" w:eastAsia="Times New Roman" w:hAnsi="Times New Roman" w:cs="Times New Roman"/>
          <w:sz w:val="24"/>
          <w:szCs w:val="24"/>
          <w:lang w:eastAsia="lt-LT"/>
        </w:rPr>
        <w:t>gimnazijos korupcijos prevencijos tvarkos aprašas reglamentuoja korupcijos prevencijos priemones, korupcijos prevencijos proceso organizavimą, korupcijos prevencijos priemonių įgyvendinimo planą.</w:t>
      </w:r>
    </w:p>
    <w:p w:rsidR="007A1FC5" w:rsidRDefault="00705EC4" w:rsidP="003B2C3E">
      <w:pPr>
        <w:spacing w:before="120" w:after="120" w:line="40" w:lineRule="atLeast"/>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2. Apraše vartojamos sąvokos:</w:t>
      </w:r>
    </w:p>
    <w:p w:rsidR="00705EC4" w:rsidRPr="007A1FC5" w:rsidRDefault="00705EC4" w:rsidP="003B2C3E">
      <w:pPr>
        <w:spacing w:before="120" w:after="120" w:line="40" w:lineRule="atLeast"/>
        <w:ind w:firstLine="567"/>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b/>
          <w:bCs/>
          <w:sz w:val="24"/>
          <w:szCs w:val="24"/>
          <w:bdr w:val="none" w:sz="0" w:space="0" w:color="auto" w:frame="1"/>
          <w:lang w:eastAsia="lt-LT"/>
        </w:rPr>
        <w:t>Korupcijos prevencija</w:t>
      </w:r>
      <w:r w:rsidRPr="007A1FC5">
        <w:rPr>
          <w:rFonts w:ascii="Times New Roman" w:eastAsia="Times New Roman" w:hAnsi="Times New Roman" w:cs="Times New Roman"/>
          <w:sz w:val="24"/>
          <w:szCs w:val="24"/>
          <w:lang w:eastAsia="lt-LT"/>
        </w:rPr>
        <w:t> – korupcijos priežasčių, sąlygų atskleidimas ir šalinimas sudarant bei įgyvendinant atitinkamų priemonių sistemą, taip pat poveikis asmenims siekiant atgrasinti nuo korupcinio pobūdžio nusikalstamų veikų darymo.</w:t>
      </w:r>
    </w:p>
    <w:p w:rsidR="00705EC4" w:rsidRDefault="00705EC4" w:rsidP="003B2C3E">
      <w:pPr>
        <w:spacing w:before="120" w:after="120" w:line="40" w:lineRule="atLeast"/>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3. Korupcinio pobūdžio nusikalstamos veikos – kyšininkavimas, prekyba poveikiu, papirkimas, kitos nusikalstamos veikos: piktnaudžiavimas tarnybine padėtimi arba įgaliojimų viršijimas, piktnaudžiavimas oficialiais įgaliojimais, dokumentų suklastojimas, sukčiavimas, turto pasisavinimas ar iššvaistymas, neteisingų duomenų apie pajamas ar turtą pateikimas ar kitos nusikalstamos veikos, kai tokių veikų padarymu siekiama ar reikalaujama kyšio, papirkimo arba nuslėpti ar užmaskuoti kyšininkavimą ar papirkimą.</w:t>
      </w:r>
    </w:p>
    <w:p w:rsidR="00576063" w:rsidRPr="007A1FC5" w:rsidRDefault="00576063" w:rsidP="003B2C3E">
      <w:pPr>
        <w:spacing w:before="120" w:after="120" w:line="40" w:lineRule="atLeast"/>
        <w:jc w:val="both"/>
        <w:rPr>
          <w:rFonts w:ascii="Times New Roman" w:eastAsia="Times New Roman" w:hAnsi="Times New Roman" w:cs="Times New Roman"/>
          <w:sz w:val="24"/>
          <w:szCs w:val="24"/>
          <w:lang w:eastAsia="lt-LT"/>
        </w:rPr>
      </w:pPr>
    </w:p>
    <w:p w:rsidR="00576063" w:rsidRDefault="00705EC4" w:rsidP="003B2C3E">
      <w:pPr>
        <w:spacing w:before="120" w:after="120" w:line="40" w:lineRule="atLeast"/>
        <w:jc w:val="center"/>
        <w:rPr>
          <w:rFonts w:ascii="Times New Roman" w:eastAsia="Times New Roman" w:hAnsi="Times New Roman" w:cs="Times New Roman"/>
          <w:b/>
          <w:bCs/>
          <w:sz w:val="24"/>
          <w:szCs w:val="24"/>
          <w:bdr w:val="none" w:sz="0" w:space="0" w:color="auto" w:frame="1"/>
          <w:lang w:eastAsia="lt-LT"/>
        </w:rPr>
      </w:pPr>
      <w:r w:rsidRPr="007A1FC5">
        <w:rPr>
          <w:rFonts w:ascii="Times New Roman" w:eastAsia="Times New Roman" w:hAnsi="Times New Roman" w:cs="Times New Roman"/>
          <w:b/>
          <w:bCs/>
          <w:sz w:val="24"/>
          <w:szCs w:val="24"/>
          <w:bdr w:val="none" w:sz="0" w:space="0" w:color="auto" w:frame="1"/>
          <w:lang w:eastAsia="lt-LT"/>
        </w:rPr>
        <w:t>II. KORUPCIJOS PREVENCIJOS TIKSLAI IR UŽDAVINIAI</w:t>
      </w:r>
    </w:p>
    <w:p w:rsidR="00576063" w:rsidRPr="00576063" w:rsidRDefault="00576063" w:rsidP="003B2C3E">
      <w:pPr>
        <w:spacing w:before="120" w:after="120" w:line="40" w:lineRule="atLeast"/>
        <w:jc w:val="both"/>
        <w:rPr>
          <w:rFonts w:ascii="Times New Roman" w:eastAsia="Times New Roman" w:hAnsi="Times New Roman" w:cs="Times New Roman"/>
          <w:sz w:val="24"/>
          <w:szCs w:val="24"/>
          <w:lang w:eastAsia="lt-LT"/>
        </w:rPr>
      </w:pPr>
    </w:p>
    <w:p w:rsidR="00705EC4" w:rsidRPr="00576063" w:rsidRDefault="00705EC4" w:rsidP="003B2C3E">
      <w:pPr>
        <w:spacing w:before="120" w:after="120" w:line="40" w:lineRule="atLeast"/>
        <w:jc w:val="both"/>
        <w:rPr>
          <w:rFonts w:ascii="Times New Roman" w:hAnsi="Times New Roman" w:cs="Times New Roman"/>
          <w:sz w:val="24"/>
          <w:szCs w:val="24"/>
          <w:lang w:eastAsia="lt-LT"/>
        </w:rPr>
      </w:pPr>
      <w:r w:rsidRPr="00576063">
        <w:rPr>
          <w:rFonts w:ascii="Times New Roman" w:hAnsi="Times New Roman" w:cs="Times New Roman"/>
          <w:sz w:val="24"/>
          <w:szCs w:val="24"/>
          <w:lang w:eastAsia="lt-LT"/>
        </w:rPr>
        <w:t>4. Pagrindiniai korupcijos prevencijos uždaviniai yra šie:</w:t>
      </w:r>
    </w:p>
    <w:p w:rsidR="00705EC4" w:rsidRPr="00576063" w:rsidRDefault="00705EC4" w:rsidP="003B2C3E">
      <w:pPr>
        <w:spacing w:before="120" w:after="120" w:line="40" w:lineRule="atLeast"/>
        <w:ind w:firstLine="567"/>
        <w:jc w:val="both"/>
        <w:rPr>
          <w:rFonts w:ascii="Times New Roman" w:hAnsi="Times New Roman" w:cs="Times New Roman"/>
          <w:sz w:val="24"/>
          <w:szCs w:val="24"/>
          <w:lang w:eastAsia="lt-LT"/>
        </w:rPr>
      </w:pPr>
      <w:r w:rsidRPr="00576063">
        <w:rPr>
          <w:rFonts w:ascii="Times New Roman" w:hAnsi="Times New Roman" w:cs="Times New Roman"/>
          <w:sz w:val="24"/>
          <w:szCs w:val="24"/>
          <w:lang w:eastAsia="lt-LT"/>
        </w:rPr>
        <w:t>    4.1. atskleisti korupcijos priežastis, sąlygas ir jas šalinti;</w:t>
      </w:r>
    </w:p>
    <w:p w:rsidR="00705EC4" w:rsidRPr="00576063" w:rsidRDefault="00705EC4" w:rsidP="003B2C3E">
      <w:pPr>
        <w:spacing w:before="120" w:after="120" w:line="40" w:lineRule="atLeast"/>
        <w:ind w:firstLine="567"/>
        <w:jc w:val="both"/>
        <w:rPr>
          <w:rFonts w:ascii="Times New Roman" w:hAnsi="Times New Roman" w:cs="Times New Roman"/>
          <w:sz w:val="24"/>
          <w:szCs w:val="24"/>
          <w:lang w:eastAsia="lt-LT"/>
        </w:rPr>
      </w:pPr>
      <w:r w:rsidRPr="00576063">
        <w:rPr>
          <w:rFonts w:ascii="Times New Roman" w:hAnsi="Times New Roman" w:cs="Times New Roman"/>
          <w:sz w:val="24"/>
          <w:szCs w:val="24"/>
          <w:lang w:eastAsia="lt-LT"/>
        </w:rPr>
        <w:t>    4.2. užtikrinti realų ir veiksmingą korupcijos prevencijos teisinį reguliavimą;</w:t>
      </w:r>
    </w:p>
    <w:p w:rsidR="00705EC4" w:rsidRPr="00576063" w:rsidRDefault="00705EC4" w:rsidP="003B2C3E">
      <w:pPr>
        <w:spacing w:before="120" w:after="120" w:line="40" w:lineRule="atLeast"/>
        <w:ind w:firstLine="567"/>
        <w:jc w:val="both"/>
        <w:rPr>
          <w:rFonts w:ascii="Times New Roman" w:hAnsi="Times New Roman" w:cs="Times New Roman"/>
          <w:sz w:val="24"/>
          <w:szCs w:val="24"/>
          <w:lang w:eastAsia="lt-LT"/>
        </w:rPr>
      </w:pPr>
      <w:r w:rsidRPr="00576063">
        <w:rPr>
          <w:rFonts w:ascii="Times New Roman" w:hAnsi="Times New Roman" w:cs="Times New Roman"/>
          <w:sz w:val="24"/>
          <w:szCs w:val="24"/>
          <w:lang w:eastAsia="lt-LT"/>
        </w:rPr>
        <w:t>    4.3. teisinėmis, organizacinėmis, ekonominėmis ir socialinėmis priemonėmis sukurti tinkamą ir veiksmingą korupcijos prevencijos organizavimo, įgyvendinimo priežiūrą.</w:t>
      </w:r>
    </w:p>
    <w:p w:rsidR="00576063" w:rsidRDefault="00576063" w:rsidP="003B2C3E">
      <w:pPr>
        <w:spacing w:before="120" w:after="120" w:line="40" w:lineRule="atLeast"/>
        <w:jc w:val="both"/>
        <w:rPr>
          <w:rFonts w:ascii="Times New Roman" w:eastAsia="Times New Roman" w:hAnsi="Times New Roman" w:cs="Times New Roman"/>
          <w:b/>
          <w:bCs/>
          <w:sz w:val="24"/>
          <w:szCs w:val="24"/>
          <w:bdr w:val="none" w:sz="0" w:space="0" w:color="auto" w:frame="1"/>
          <w:lang w:eastAsia="lt-LT"/>
        </w:rPr>
      </w:pPr>
    </w:p>
    <w:p w:rsidR="007A1FC5" w:rsidRDefault="00705EC4" w:rsidP="003B2C3E">
      <w:pPr>
        <w:spacing w:before="120" w:after="120" w:line="40" w:lineRule="atLeast"/>
        <w:jc w:val="center"/>
        <w:rPr>
          <w:rFonts w:ascii="Times New Roman" w:eastAsia="Times New Roman" w:hAnsi="Times New Roman" w:cs="Times New Roman"/>
          <w:b/>
          <w:bCs/>
          <w:sz w:val="24"/>
          <w:szCs w:val="24"/>
          <w:bdr w:val="none" w:sz="0" w:space="0" w:color="auto" w:frame="1"/>
          <w:lang w:eastAsia="lt-LT"/>
        </w:rPr>
      </w:pPr>
      <w:r w:rsidRPr="007A1FC5">
        <w:rPr>
          <w:rFonts w:ascii="Times New Roman" w:eastAsia="Times New Roman" w:hAnsi="Times New Roman" w:cs="Times New Roman"/>
          <w:b/>
          <w:bCs/>
          <w:sz w:val="24"/>
          <w:szCs w:val="24"/>
          <w:bdr w:val="none" w:sz="0" w:space="0" w:color="auto" w:frame="1"/>
          <w:lang w:eastAsia="lt-LT"/>
        </w:rPr>
        <w:t>III. KORUPCIJOS PREVENCIJOS PRIEMONĖS</w:t>
      </w:r>
    </w:p>
    <w:p w:rsidR="00576063" w:rsidRPr="00576063" w:rsidRDefault="00576063" w:rsidP="003B2C3E">
      <w:pPr>
        <w:spacing w:before="120" w:after="120" w:line="40" w:lineRule="atLeast"/>
        <w:jc w:val="both"/>
        <w:rPr>
          <w:rFonts w:ascii="Times New Roman" w:eastAsia="Times New Roman" w:hAnsi="Times New Roman" w:cs="Times New Roman"/>
          <w:b/>
          <w:bCs/>
          <w:sz w:val="24"/>
          <w:szCs w:val="24"/>
          <w:bdr w:val="none" w:sz="0" w:space="0" w:color="auto" w:frame="1"/>
          <w:lang w:eastAsia="lt-LT"/>
        </w:rPr>
      </w:pPr>
    </w:p>
    <w:p w:rsidR="00705EC4" w:rsidRPr="007A1FC5" w:rsidRDefault="00705EC4" w:rsidP="003B2C3E">
      <w:pPr>
        <w:spacing w:before="120" w:after="120" w:line="40" w:lineRule="atLeast"/>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 xml:space="preserve">5. </w:t>
      </w:r>
      <w:r w:rsidR="007A1FC5">
        <w:rPr>
          <w:rFonts w:ascii="Times New Roman" w:eastAsia="Times New Roman" w:hAnsi="Times New Roman" w:cs="Times New Roman"/>
          <w:sz w:val="24"/>
          <w:szCs w:val="24"/>
          <w:lang w:eastAsia="lt-LT"/>
        </w:rPr>
        <w:t>Telšių „Germanto“ pro</w:t>
      </w:r>
      <w:r w:rsidR="007A1FC5" w:rsidRPr="007A1FC5">
        <w:rPr>
          <w:rFonts w:ascii="Times New Roman" w:eastAsia="Times New Roman" w:hAnsi="Times New Roman" w:cs="Times New Roman"/>
          <w:sz w:val="24"/>
          <w:szCs w:val="24"/>
          <w:lang w:eastAsia="lt-LT"/>
        </w:rPr>
        <w:t>gimnazijos</w:t>
      </w:r>
      <w:r w:rsidRPr="007A1FC5">
        <w:rPr>
          <w:rFonts w:ascii="Times New Roman" w:eastAsia="Times New Roman" w:hAnsi="Times New Roman" w:cs="Times New Roman"/>
          <w:sz w:val="24"/>
          <w:szCs w:val="24"/>
          <w:lang w:eastAsia="lt-LT"/>
        </w:rPr>
        <w:t xml:space="preserve"> korupcijos prevencijos priemonės yra šios:</w:t>
      </w:r>
    </w:p>
    <w:p w:rsidR="00705EC4" w:rsidRPr="007A1FC5" w:rsidRDefault="00705EC4" w:rsidP="003B2C3E">
      <w:pPr>
        <w:spacing w:before="120" w:after="120" w:line="40" w:lineRule="atLeast"/>
        <w:ind w:firstLine="567"/>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    5.1. veiklos sričių, kuriose yra didelė korupcijos pasireiškimo tikimybė, nustatymas, analizė ir vertinimas;</w:t>
      </w:r>
    </w:p>
    <w:p w:rsidR="00705EC4" w:rsidRPr="007A1FC5" w:rsidRDefault="00705EC4" w:rsidP="003B2C3E">
      <w:pPr>
        <w:spacing w:before="120" w:after="120" w:line="40" w:lineRule="atLeast"/>
        <w:ind w:firstLine="567"/>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   5.2. korupcijos prevencijos įgyvendinimo priemonių plano sudarymas, vykdymo koordinavimas;</w:t>
      </w:r>
    </w:p>
    <w:p w:rsidR="00705EC4" w:rsidRDefault="00705EC4" w:rsidP="003B2C3E">
      <w:pPr>
        <w:spacing w:before="120" w:after="120" w:line="40" w:lineRule="atLeast"/>
        <w:ind w:firstLine="567"/>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    5.3. švietimas, visuomenės informavimas.</w:t>
      </w:r>
    </w:p>
    <w:p w:rsidR="00576063" w:rsidRPr="007A1FC5" w:rsidRDefault="00576063" w:rsidP="003B2C3E">
      <w:pPr>
        <w:spacing w:before="120" w:after="120" w:line="40" w:lineRule="atLeast"/>
        <w:ind w:firstLine="567"/>
        <w:jc w:val="both"/>
        <w:rPr>
          <w:rFonts w:ascii="Times New Roman" w:eastAsia="Times New Roman" w:hAnsi="Times New Roman" w:cs="Times New Roman"/>
          <w:sz w:val="24"/>
          <w:szCs w:val="24"/>
          <w:lang w:eastAsia="lt-LT"/>
        </w:rPr>
      </w:pPr>
    </w:p>
    <w:p w:rsidR="007A1FC5" w:rsidRDefault="00705EC4" w:rsidP="003B2C3E">
      <w:pPr>
        <w:spacing w:before="120" w:after="120" w:line="40" w:lineRule="atLeast"/>
        <w:jc w:val="center"/>
        <w:rPr>
          <w:rFonts w:ascii="Times New Roman" w:eastAsia="Times New Roman" w:hAnsi="Times New Roman" w:cs="Times New Roman"/>
          <w:b/>
          <w:bCs/>
          <w:sz w:val="24"/>
          <w:szCs w:val="24"/>
          <w:bdr w:val="none" w:sz="0" w:space="0" w:color="auto" w:frame="1"/>
          <w:lang w:eastAsia="lt-LT"/>
        </w:rPr>
      </w:pPr>
      <w:r w:rsidRPr="007A1FC5">
        <w:rPr>
          <w:rFonts w:ascii="Times New Roman" w:eastAsia="Times New Roman" w:hAnsi="Times New Roman" w:cs="Times New Roman"/>
          <w:b/>
          <w:bCs/>
          <w:sz w:val="24"/>
          <w:szCs w:val="24"/>
          <w:bdr w:val="none" w:sz="0" w:space="0" w:color="auto" w:frame="1"/>
          <w:lang w:eastAsia="lt-LT"/>
        </w:rPr>
        <w:t>IV. KORUPCIJOS PREVENCIJOS PROCESO ORGANIZAVIMAS</w:t>
      </w:r>
    </w:p>
    <w:p w:rsidR="00576063" w:rsidRPr="00576063" w:rsidRDefault="00576063" w:rsidP="003B2C3E">
      <w:pPr>
        <w:spacing w:before="120" w:after="120" w:line="40" w:lineRule="atLeast"/>
        <w:jc w:val="both"/>
        <w:rPr>
          <w:rFonts w:ascii="Times New Roman" w:eastAsia="Times New Roman" w:hAnsi="Times New Roman" w:cs="Times New Roman"/>
          <w:b/>
          <w:bCs/>
          <w:sz w:val="24"/>
          <w:szCs w:val="24"/>
          <w:bdr w:val="none" w:sz="0" w:space="0" w:color="auto" w:frame="1"/>
          <w:lang w:eastAsia="lt-LT"/>
        </w:rPr>
      </w:pPr>
    </w:p>
    <w:p w:rsidR="00705EC4" w:rsidRDefault="00705EC4" w:rsidP="003B2C3E">
      <w:pPr>
        <w:spacing w:before="120" w:after="120" w:line="40" w:lineRule="atLeast"/>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6. Asmenys, įgalioti vykdyti korupcijos prevenciją koordinuoja korupcijos prevencijos priemonių įgyvendinimą.</w:t>
      </w:r>
    </w:p>
    <w:p w:rsidR="00576063" w:rsidRPr="007A1FC5" w:rsidRDefault="00576063" w:rsidP="003B2C3E">
      <w:pPr>
        <w:spacing w:before="120" w:after="120" w:line="40" w:lineRule="atLeast"/>
        <w:jc w:val="both"/>
        <w:rPr>
          <w:rFonts w:ascii="Times New Roman" w:eastAsia="Times New Roman" w:hAnsi="Times New Roman" w:cs="Times New Roman"/>
          <w:sz w:val="24"/>
          <w:szCs w:val="24"/>
          <w:lang w:eastAsia="lt-LT"/>
        </w:rPr>
      </w:pPr>
    </w:p>
    <w:p w:rsidR="007A1FC5" w:rsidRDefault="00705EC4" w:rsidP="003B2C3E">
      <w:pPr>
        <w:spacing w:before="120" w:after="120" w:line="40" w:lineRule="atLeast"/>
        <w:jc w:val="center"/>
        <w:rPr>
          <w:rFonts w:ascii="Times New Roman" w:eastAsia="Times New Roman" w:hAnsi="Times New Roman" w:cs="Times New Roman"/>
          <w:b/>
          <w:bCs/>
          <w:sz w:val="24"/>
          <w:szCs w:val="24"/>
          <w:bdr w:val="none" w:sz="0" w:space="0" w:color="auto" w:frame="1"/>
          <w:lang w:eastAsia="lt-LT"/>
        </w:rPr>
      </w:pPr>
      <w:r w:rsidRPr="007A1FC5">
        <w:rPr>
          <w:rFonts w:ascii="Times New Roman" w:eastAsia="Times New Roman" w:hAnsi="Times New Roman" w:cs="Times New Roman"/>
          <w:b/>
          <w:bCs/>
          <w:sz w:val="24"/>
          <w:szCs w:val="24"/>
          <w:bdr w:val="none" w:sz="0" w:space="0" w:color="auto" w:frame="1"/>
          <w:lang w:eastAsia="lt-LT"/>
        </w:rPr>
        <w:t>V. VEIKLOS SRIČIŲ, KURIOSE YRA DIDELĖ</w:t>
      </w:r>
      <w:r w:rsidR="007A1FC5">
        <w:rPr>
          <w:rFonts w:ascii="Times New Roman" w:eastAsia="Times New Roman" w:hAnsi="Times New Roman" w:cs="Times New Roman"/>
          <w:sz w:val="24"/>
          <w:szCs w:val="24"/>
          <w:lang w:eastAsia="lt-LT"/>
        </w:rPr>
        <w:t xml:space="preserve"> </w:t>
      </w:r>
      <w:r w:rsidRPr="007A1FC5">
        <w:rPr>
          <w:rFonts w:ascii="Times New Roman" w:eastAsia="Times New Roman" w:hAnsi="Times New Roman" w:cs="Times New Roman"/>
          <w:b/>
          <w:bCs/>
          <w:sz w:val="24"/>
          <w:szCs w:val="24"/>
          <w:bdr w:val="none" w:sz="0" w:space="0" w:color="auto" w:frame="1"/>
          <w:lang w:eastAsia="lt-LT"/>
        </w:rPr>
        <w:t>KORUPCIJOS PASIREIŠKIMO TIKIMYBĖ, ANALIZĖ IR VERTINIMAS</w:t>
      </w:r>
    </w:p>
    <w:p w:rsidR="00576063" w:rsidRPr="00576063" w:rsidRDefault="00576063" w:rsidP="003B2C3E">
      <w:pPr>
        <w:spacing w:before="120" w:after="120" w:line="40" w:lineRule="atLeast"/>
        <w:jc w:val="both"/>
        <w:rPr>
          <w:rFonts w:ascii="Times New Roman" w:eastAsia="Times New Roman" w:hAnsi="Times New Roman" w:cs="Times New Roman"/>
          <w:b/>
          <w:bCs/>
          <w:sz w:val="24"/>
          <w:szCs w:val="24"/>
          <w:bdr w:val="none" w:sz="0" w:space="0" w:color="auto" w:frame="1"/>
          <w:lang w:eastAsia="lt-LT"/>
        </w:rPr>
      </w:pPr>
    </w:p>
    <w:p w:rsidR="00705EC4" w:rsidRPr="007A1FC5" w:rsidRDefault="00705EC4" w:rsidP="003B2C3E">
      <w:pPr>
        <w:spacing w:before="120" w:after="120" w:line="40" w:lineRule="atLeast"/>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7. Siekiant užtikrinti efektyvią korupcijos prevenciją, gimnazijoje atliekama veiklos sričių, analizė ir vertinimas:</w:t>
      </w:r>
    </w:p>
    <w:p w:rsidR="00705EC4" w:rsidRPr="007A1FC5" w:rsidRDefault="00705EC4" w:rsidP="003B2C3E">
      <w:pPr>
        <w:spacing w:before="120" w:after="120" w:line="40" w:lineRule="atLeast"/>
        <w:ind w:firstLine="567"/>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    7.1. viešųjų pirkimų organizavimas;</w:t>
      </w:r>
    </w:p>
    <w:p w:rsidR="00705EC4" w:rsidRPr="007A1FC5" w:rsidRDefault="00705EC4" w:rsidP="003B2C3E">
      <w:pPr>
        <w:spacing w:before="120" w:after="120" w:line="40" w:lineRule="atLeast"/>
        <w:ind w:firstLine="567"/>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    7.2. efektyvus biudžeto naudojimas;</w:t>
      </w:r>
    </w:p>
    <w:p w:rsidR="00705EC4" w:rsidRPr="007A1FC5" w:rsidRDefault="00705EC4" w:rsidP="003B2C3E">
      <w:pPr>
        <w:spacing w:before="120" w:after="120" w:line="40" w:lineRule="atLeast"/>
        <w:ind w:firstLine="567"/>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    7.3. vidaus veiklos kokybės įsivertinimas;</w:t>
      </w:r>
    </w:p>
    <w:p w:rsidR="00705EC4" w:rsidRPr="007A1FC5" w:rsidRDefault="00705EC4" w:rsidP="003B2C3E">
      <w:pPr>
        <w:spacing w:before="120" w:after="120" w:line="40" w:lineRule="atLeast"/>
        <w:ind w:firstLine="567"/>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    7.4. pagrindinio ugdymo pasiekimų patikrinimo ir</w:t>
      </w:r>
      <w:r w:rsidR="001570F9" w:rsidRPr="007A1FC5">
        <w:rPr>
          <w:rFonts w:ascii="Times New Roman" w:eastAsia="Times New Roman" w:hAnsi="Times New Roman" w:cs="Times New Roman"/>
          <w:sz w:val="24"/>
          <w:szCs w:val="24"/>
          <w:lang w:eastAsia="lt-LT"/>
        </w:rPr>
        <w:t xml:space="preserve"> </w:t>
      </w:r>
      <w:r w:rsidRPr="007A1FC5">
        <w:rPr>
          <w:rFonts w:ascii="Times New Roman" w:eastAsia="Times New Roman" w:hAnsi="Times New Roman" w:cs="Times New Roman"/>
          <w:sz w:val="24"/>
          <w:szCs w:val="24"/>
          <w:lang w:eastAsia="lt-LT"/>
        </w:rPr>
        <w:t>brandos egzaminų organizavimas.</w:t>
      </w:r>
    </w:p>
    <w:p w:rsidR="00705EC4" w:rsidRPr="007A1FC5" w:rsidRDefault="00705EC4" w:rsidP="003B2C3E">
      <w:pPr>
        <w:spacing w:before="120" w:after="120" w:line="40" w:lineRule="atLeast"/>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 xml:space="preserve">8. Veiklos analizę ir vertinimą </w:t>
      </w:r>
      <w:r w:rsidR="007A1FC5">
        <w:rPr>
          <w:rFonts w:ascii="Times New Roman" w:eastAsia="Times New Roman" w:hAnsi="Times New Roman" w:cs="Times New Roman"/>
          <w:sz w:val="24"/>
          <w:szCs w:val="24"/>
          <w:lang w:eastAsia="lt-LT"/>
        </w:rPr>
        <w:t>pro</w:t>
      </w:r>
      <w:r w:rsidRPr="007A1FC5">
        <w:rPr>
          <w:rFonts w:ascii="Times New Roman" w:eastAsia="Times New Roman" w:hAnsi="Times New Roman" w:cs="Times New Roman"/>
          <w:sz w:val="24"/>
          <w:szCs w:val="24"/>
          <w:lang w:eastAsia="lt-LT"/>
        </w:rPr>
        <w:t>gimnazijoje vykdo asmenys, įgalioti vykdyti korupcijos prevenciją</w:t>
      </w:r>
      <w:r w:rsidR="007A1FC5">
        <w:rPr>
          <w:rFonts w:ascii="Times New Roman" w:eastAsia="Times New Roman" w:hAnsi="Times New Roman" w:cs="Times New Roman"/>
          <w:sz w:val="24"/>
          <w:szCs w:val="24"/>
          <w:lang w:eastAsia="lt-LT"/>
        </w:rPr>
        <w:t xml:space="preserve">. </w:t>
      </w:r>
    </w:p>
    <w:p w:rsidR="00576063" w:rsidRDefault="00576063" w:rsidP="003B2C3E">
      <w:pPr>
        <w:spacing w:before="120" w:after="120" w:line="40" w:lineRule="atLeast"/>
        <w:jc w:val="both"/>
        <w:rPr>
          <w:rFonts w:ascii="Times New Roman" w:eastAsia="Times New Roman" w:hAnsi="Times New Roman" w:cs="Times New Roman"/>
          <w:b/>
          <w:bCs/>
          <w:sz w:val="24"/>
          <w:szCs w:val="24"/>
          <w:bdr w:val="none" w:sz="0" w:space="0" w:color="auto" w:frame="1"/>
          <w:lang w:eastAsia="lt-LT"/>
        </w:rPr>
      </w:pPr>
    </w:p>
    <w:p w:rsidR="00705EC4" w:rsidRPr="007A1FC5" w:rsidRDefault="00705EC4" w:rsidP="003B2C3E">
      <w:pPr>
        <w:spacing w:before="120" w:after="120" w:line="40" w:lineRule="atLeast"/>
        <w:jc w:val="center"/>
        <w:rPr>
          <w:rFonts w:ascii="Times New Roman" w:eastAsia="Times New Roman" w:hAnsi="Times New Roman" w:cs="Times New Roman"/>
          <w:sz w:val="24"/>
          <w:szCs w:val="24"/>
          <w:lang w:eastAsia="lt-LT"/>
        </w:rPr>
      </w:pPr>
      <w:r w:rsidRPr="007A1FC5">
        <w:rPr>
          <w:rFonts w:ascii="Times New Roman" w:eastAsia="Times New Roman" w:hAnsi="Times New Roman" w:cs="Times New Roman"/>
          <w:b/>
          <w:bCs/>
          <w:sz w:val="24"/>
          <w:szCs w:val="24"/>
          <w:bdr w:val="none" w:sz="0" w:space="0" w:color="auto" w:frame="1"/>
          <w:lang w:eastAsia="lt-LT"/>
        </w:rPr>
        <w:t>VI. KORUPCIJOS PREVENCIJOS PROGRAMOS, JOS ĮGYVENDINIMO</w:t>
      </w:r>
    </w:p>
    <w:p w:rsidR="00705EC4" w:rsidRDefault="00705EC4" w:rsidP="003B2C3E">
      <w:pPr>
        <w:spacing w:before="120" w:after="120" w:line="40" w:lineRule="atLeast"/>
        <w:jc w:val="center"/>
        <w:rPr>
          <w:rFonts w:ascii="Times New Roman" w:eastAsia="Times New Roman" w:hAnsi="Times New Roman" w:cs="Times New Roman"/>
          <w:b/>
          <w:bCs/>
          <w:sz w:val="24"/>
          <w:szCs w:val="24"/>
          <w:bdr w:val="none" w:sz="0" w:space="0" w:color="auto" w:frame="1"/>
          <w:lang w:eastAsia="lt-LT"/>
        </w:rPr>
      </w:pPr>
      <w:r w:rsidRPr="007A1FC5">
        <w:rPr>
          <w:rFonts w:ascii="Times New Roman" w:eastAsia="Times New Roman" w:hAnsi="Times New Roman" w:cs="Times New Roman"/>
          <w:b/>
          <w:bCs/>
          <w:sz w:val="24"/>
          <w:szCs w:val="24"/>
          <w:bdr w:val="none" w:sz="0" w:space="0" w:color="auto" w:frame="1"/>
          <w:lang w:eastAsia="lt-LT"/>
        </w:rPr>
        <w:t>PRIEMONIŲ PLANO SUDARYMAS, VYKDYMO KOORDINAVIMAS IR KONTROLĖ</w:t>
      </w:r>
    </w:p>
    <w:p w:rsidR="007A1FC5" w:rsidRPr="007A1FC5" w:rsidRDefault="007A1FC5" w:rsidP="003B2C3E">
      <w:pPr>
        <w:spacing w:before="120" w:after="120" w:line="40" w:lineRule="atLeast"/>
        <w:jc w:val="both"/>
        <w:rPr>
          <w:rFonts w:ascii="Times New Roman" w:eastAsia="Times New Roman" w:hAnsi="Times New Roman" w:cs="Times New Roman"/>
          <w:sz w:val="24"/>
          <w:szCs w:val="24"/>
          <w:lang w:eastAsia="lt-LT"/>
        </w:rPr>
      </w:pPr>
    </w:p>
    <w:p w:rsidR="00705EC4" w:rsidRPr="007A1FC5" w:rsidRDefault="00705EC4" w:rsidP="003B2C3E">
      <w:pPr>
        <w:spacing w:before="120" w:after="120" w:line="40" w:lineRule="atLeast"/>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9. Korupcijos prevencijos priemonių planas derinamas su darbo taryba, mokyklos taryba, jai pritarus, tvirtina mokyklos direktorius. </w:t>
      </w:r>
    </w:p>
    <w:p w:rsidR="00705EC4" w:rsidRDefault="00705EC4" w:rsidP="003B2C3E">
      <w:pPr>
        <w:spacing w:before="120" w:after="120" w:line="40" w:lineRule="atLeast"/>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10. Korupcijos prevencijos priemonių planas skelbiamas mokyklos internetinėje svetainėje.</w:t>
      </w:r>
    </w:p>
    <w:p w:rsidR="00576063" w:rsidRPr="007A1FC5" w:rsidRDefault="00576063" w:rsidP="003B2C3E">
      <w:pPr>
        <w:spacing w:before="120" w:after="120" w:line="40" w:lineRule="atLeast"/>
        <w:jc w:val="both"/>
        <w:rPr>
          <w:rFonts w:ascii="Times New Roman" w:eastAsia="Times New Roman" w:hAnsi="Times New Roman" w:cs="Times New Roman"/>
          <w:sz w:val="24"/>
          <w:szCs w:val="24"/>
          <w:lang w:eastAsia="lt-LT"/>
        </w:rPr>
      </w:pPr>
    </w:p>
    <w:p w:rsidR="007A1FC5" w:rsidRDefault="00705EC4" w:rsidP="003B2C3E">
      <w:pPr>
        <w:spacing w:before="120" w:after="120" w:line="40" w:lineRule="atLeast"/>
        <w:jc w:val="center"/>
        <w:rPr>
          <w:rFonts w:ascii="Times New Roman" w:eastAsia="Times New Roman" w:hAnsi="Times New Roman" w:cs="Times New Roman"/>
          <w:b/>
          <w:bCs/>
          <w:sz w:val="24"/>
          <w:szCs w:val="24"/>
          <w:bdr w:val="none" w:sz="0" w:space="0" w:color="auto" w:frame="1"/>
          <w:lang w:eastAsia="lt-LT"/>
        </w:rPr>
      </w:pPr>
      <w:r w:rsidRPr="007A1FC5">
        <w:rPr>
          <w:rFonts w:ascii="Times New Roman" w:eastAsia="Times New Roman" w:hAnsi="Times New Roman" w:cs="Times New Roman"/>
          <w:b/>
          <w:bCs/>
          <w:sz w:val="24"/>
          <w:szCs w:val="24"/>
          <w:bdr w:val="none" w:sz="0" w:space="0" w:color="auto" w:frame="1"/>
          <w:lang w:eastAsia="lt-LT"/>
        </w:rPr>
        <w:t>VII. BAIGIAMOSIOS NUOSTATOS</w:t>
      </w:r>
    </w:p>
    <w:p w:rsidR="00576063" w:rsidRPr="00576063" w:rsidRDefault="00576063" w:rsidP="003B2C3E">
      <w:pPr>
        <w:spacing w:before="120" w:after="120" w:line="40" w:lineRule="atLeast"/>
        <w:jc w:val="both"/>
        <w:rPr>
          <w:rFonts w:ascii="Times New Roman" w:eastAsia="Times New Roman" w:hAnsi="Times New Roman" w:cs="Times New Roman"/>
          <w:b/>
          <w:bCs/>
          <w:sz w:val="24"/>
          <w:szCs w:val="24"/>
          <w:bdr w:val="none" w:sz="0" w:space="0" w:color="auto" w:frame="1"/>
          <w:lang w:eastAsia="lt-LT"/>
        </w:rPr>
      </w:pPr>
    </w:p>
    <w:p w:rsidR="00705EC4" w:rsidRPr="007A1FC5" w:rsidRDefault="00705EC4" w:rsidP="003B2C3E">
      <w:pPr>
        <w:spacing w:before="120" w:after="120" w:line="40" w:lineRule="atLeast"/>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11. Šio aprašo nuostatas įgyvendina mokyklos darbuotojai.</w:t>
      </w:r>
    </w:p>
    <w:p w:rsidR="00705EC4" w:rsidRPr="007A1FC5" w:rsidRDefault="00705EC4" w:rsidP="003B2C3E">
      <w:pPr>
        <w:spacing w:before="120" w:after="120" w:line="40" w:lineRule="atLeast"/>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12. Šio aprašo nuostatų įgyvendinimą koordinuoja ir ko</w:t>
      </w:r>
      <w:r w:rsidR="00576063">
        <w:rPr>
          <w:rFonts w:ascii="Times New Roman" w:eastAsia="Times New Roman" w:hAnsi="Times New Roman" w:cs="Times New Roman"/>
          <w:sz w:val="24"/>
          <w:szCs w:val="24"/>
          <w:lang w:eastAsia="lt-LT"/>
        </w:rPr>
        <w:t>ntroliuoja mokyklos direktorius.</w:t>
      </w:r>
    </w:p>
    <w:p w:rsidR="00576063" w:rsidRDefault="00576063" w:rsidP="003B2C3E">
      <w:pPr>
        <w:spacing w:before="120" w:after="120" w:line="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__________________________________________</w:t>
      </w:r>
    </w:p>
    <w:p w:rsidR="00576063" w:rsidRDefault="00576063" w:rsidP="007A1FC5">
      <w:pPr>
        <w:spacing w:after="300" w:line="375" w:lineRule="atLeast"/>
        <w:jc w:val="both"/>
        <w:rPr>
          <w:rFonts w:ascii="Times New Roman" w:eastAsia="Times New Roman" w:hAnsi="Times New Roman" w:cs="Times New Roman"/>
          <w:sz w:val="24"/>
          <w:szCs w:val="24"/>
          <w:lang w:eastAsia="lt-LT"/>
        </w:rPr>
      </w:pPr>
    </w:p>
    <w:p w:rsidR="003F4C56" w:rsidRDefault="00576063" w:rsidP="007A1FC5">
      <w:pPr>
        <w:spacing w:after="300" w:line="375"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3B2C3E" w:rsidRDefault="003F4C56" w:rsidP="007A1FC5">
      <w:pPr>
        <w:spacing w:after="300" w:line="375"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3B2C3E" w:rsidRDefault="003B2C3E" w:rsidP="007A1FC5">
      <w:pPr>
        <w:spacing w:after="300" w:line="375" w:lineRule="atLeast"/>
        <w:jc w:val="both"/>
        <w:rPr>
          <w:rFonts w:ascii="Times New Roman" w:eastAsia="Times New Roman" w:hAnsi="Times New Roman" w:cs="Times New Roman"/>
          <w:sz w:val="24"/>
          <w:szCs w:val="24"/>
          <w:lang w:eastAsia="lt-LT"/>
        </w:rPr>
      </w:pPr>
    </w:p>
    <w:p w:rsidR="003B2C3E" w:rsidRDefault="003B2C3E" w:rsidP="007A1FC5">
      <w:pPr>
        <w:spacing w:after="300" w:line="375" w:lineRule="atLeast"/>
        <w:jc w:val="both"/>
        <w:rPr>
          <w:rFonts w:ascii="Times New Roman" w:eastAsia="Times New Roman" w:hAnsi="Times New Roman" w:cs="Times New Roman"/>
          <w:sz w:val="24"/>
          <w:szCs w:val="24"/>
          <w:lang w:eastAsia="lt-LT"/>
        </w:rPr>
      </w:pPr>
    </w:p>
    <w:p w:rsidR="003B2C3E" w:rsidRDefault="003B2C3E" w:rsidP="007A1FC5">
      <w:pPr>
        <w:spacing w:after="300" w:line="375" w:lineRule="atLeast"/>
        <w:jc w:val="both"/>
        <w:rPr>
          <w:rFonts w:ascii="Times New Roman" w:eastAsia="Times New Roman" w:hAnsi="Times New Roman" w:cs="Times New Roman"/>
          <w:sz w:val="24"/>
          <w:szCs w:val="24"/>
          <w:lang w:eastAsia="lt-LT"/>
        </w:rPr>
      </w:pPr>
    </w:p>
    <w:p w:rsidR="003B2C3E" w:rsidRDefault="003B2C3E" w:rsidP="007A1FC5">
      <w:pPr>
        <w:spacing w:after="300" w:line="375" w:lineRule="atLeast"/>
        <w:jc w:val="both"/>
        <w:rPr>
          <w:rFonts w:ascii="Times New Roman" w:eastAsia="Times New Roman" w:hAnsi="Times New Roman" w:cs="Times New Roman"/>
          <w:sz w:val="24"/>
          <w:szCs w:val="24"/>
          <w:lang w:eastAsia="lt-LT"/>
        </w:rPr>
      </w:pPr>
    </w:p>
    <w:p w:rsidR="003B2C3E" w:rsidRDefault="003B2C3E" w:rsidP="007A1FC5">
      <w:pPr>
        <w:spacing w:after="300" w:line="375" w:lineRule="atLeast"/>
        <w:jc w:val="both"/>
        <w:rPr>
          <w:rFonts w:ascii="Times New Roman" w:eastAsia="Times New Roman" w:hAnsi="Times New Roman" w:cs="Times New Roman"/>
          <w:sz w:val="24"/>
          <w:szCs w:val="24"/>
          <w:lang w:eastAsia="lt-LT"/>
        </w:rPr>
      </w:pPr>
    </w:p>
    <w:p w:rsidR="003B2C3E" w:rsidRDefault="003B2C3E" w:rsidP="007A1FC5">
      <w:pPr>
        <w:spacing w:after="300" w:line="375" w:lineRule="atLeast"/>
        <w:jc w:val="both"/>
        <w:rPr>
          <w:rFonts w:ascii="Times New Roman" w:eastAsia="Times New Roman" w:hAnsi="Times New Roman" w:cs="Times New Roman"/>
          <w:sz w:val="24"/>
          <w:szCs w:val="24"/>
          <w:lang w:eastAsia="lt-LT"/>
        </w:rPr>
      </w:pPr>
    </w:p>
    <w:p w:rsidR="003B2C3E" w:rsidRDefault="003B2C3E" w:rsidP="007A1FC5">
      <w:pPr>
        <w:spacing w:after="300" w:line="375" w:lineRule="atLeast"/>
        <w:jc w:val="both"/>
        <w:rPr>
          <w:rFonts w:ascii="Times New Roman" w:eastAsia="Times New Roman" w:hAnsi="Times New Roman" w:cs="Times New Roman"/>
          <w:sz w:val="24"/>
          <w:szCs w:val="24"/>
          <w:lang w:eastAsia="lt-LT"/>
        </w:rPr>
      </w:pPr>
    </w:p>
    <w:p w:rsidR="00576063" w:rsidRDefault="003B2C3E" w:rsidP="003B2C3E">
      <w:pPr>
        <w:spacing w:after="300" w:line="375"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7A1FC5">
        <w:rPr>
          <w:rFonts w:ascii="Times New Roman" w:eastAsia="Times New Roman" w:hAnsi="Times New Roman" w:cs="Times New Roman"/>
          <w:sz w:val="24"/>
          <w:szCs w:val="24"/>
          <w:lang w:eastAsia="lt-LT"/>
        </w:rPr>
        <w:t xml:space="preserve"> </w:t>
      </w:r>
      <w:r w:rsidR="00705EC4" w:rsidRPr="007A1FC5">
        <w:rPr>
          <w:rFonts w:ascii="Times New Roman" w:eastAsia="Times New Roman" w:hAnsi="Times New Roman" w:cs="Times New Roman"/>
          <w:sz w:val="24"/>
          <w:szCs w:val="24"/>
          <w:lang w:eastAsia="lt-LT"/>
        </w:rPr>
        <w:t>Priedas Nr.1</w:t>
      </w:r>
    </w:p>
    <w:p w:rsidR="00705EC4" w:rsidRPr="003B2C3E" w:rsidRDefault="00705EC4" w:rsidP="003B2C3E">
      <w:pPr>
        <w:spacing w:after="300" w:line="375" w:lineRule="atLeast"/>
        <w:jc w:val="center"/>
        <w:rPr>
          <w:rFonts w:ascii="Times New Roman" w:eastAsia="Times New Roman" w:hAnsi="Times New Roman" w:cs="Times New Roman"/>
          <w:b/>
          <w:sz w:val="24"/>
          <w:szCs w:val="24"/>
          <w:lang w:eastAsia="lt-LT"/>
        </w:rPr>
      </w:pPr>
      <w:r w:rsidRPr="003B2C3E">
        <w:rPr>
          <w:rFonts w:ascii="Times New Roman" w:eastAsia="Times New Roman" w:hAnsi="Times New Roman" w:cs="Times New Roman"/>
          <w:b/>
          <w:sz w:val="24"/>
          <w:szCs w:val="24"/>
          <w:lang w:eastAsia="lt-LT"/>
        </w:rPr>
        <w:t>MOKYKLOS KORUPCIJOS PREVENCIJOS PRIEMONIŲ PLANAS</w:t>
      </w:r>
    </w:p>
    <w:tbl>
      <w:tblPr>
        <w:tblW w:w="9348" w:type="dxa"/>
        <w:tblCellMar>
          <w:left w:w="0" w:type="dxa"/>
          <w:right w:w="0" w:type="dxa"/>
        </w:tblCellMar>
        <w:tblLook w:val="04A0" w:firstRow="1" w:lastRow="0" w:firstColumn="1" w:lastColumn="0" w:noHBand="0" w:noVBand="1"/>
      </w:tblPr>
      <w:tblGrid>
        <w:gridCol w:w="654"/>
        <w:gridCol w:w="5560"/>
        <w:gridCol w:w="1301"/>
        <w:gridCol w:w="1833"/>
      </w:tblGrid>
      <w:tr w:rsidR="007A1FC5" w:rsidRPr="007A1FC5" w:rsidTr="007A1FC5">
        <w:tc>
          <w:tcPr>
            <w:tcW w:w="0" w:type="auto"/>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b/>
                <w:bCs/>
                <w:sz w:val="24"/>
                <w:szCs w:val="24"/>
                <w:bdr w:val="none" w:sz="0" w:space="0" w:color="auto" w:frame="1"/>
                <w:lang w:eastAsia="lt-LT"/>
              </w:rPr>
              <w:t xml:space="preserve">Eil. </w:t>
            </w:r>
            <w:proofErr w:type="spellStart"/>
            <w:r w:rsidRPr="007A1FC5">
              <w:rPr>
                <w:rFonts w:ascii="Times New Roman" w:eastAsia="Times New Roman" w:hAnsi="Times New Roman" w:cs="Times New Roman"/>
                <w:b/>
                <w:bCs/>
                <w:sz w:val="24"/>
                <w:szCs w:val="24"/>
                <w:bdr w:val="none" w:sz="0" w:space="0" w:color="auto" w:frame="1"/>
                <w:lang w:eastAsia="lt-LT"/>
              </w:rPr>
              <w:t>Nr</w:t>
            </w:r>
            <w:proofErr w:type="spellEnd"/>
          </w:p>
        </w:tc>
        <w:tc>
          <w:tcPr>
            <w:tcW w:w="5705"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b/>
                <w:bCs/>
                <w:sz w:val="24"/>
                <w:szCs w:val="24"/>
                <w:bdr w:val="none" w:sz="0" w:space="0" w:color="auto" w:frame="1"/>
                <w:lang w:eastAsia="lt-LT"/>
              </w:rPr>
              <w:t>Priemonės</w:t>
            </w:r>
          </w:p>
        </w:tc>
        <w:tc>
          <w:tcPr>
            <w:tcW w:w="1134"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b/>
                <w:bCs/>
                <w:sz w:val="24"/>
                <w:szCs w:val="24"/>
                <w:bdr w:val="none" w:sz="0" w:space="0" w:color="auto" w:frame="1"/>
                <w:lang w:eastAsia="lt-LT"/>
              </w:rPr>
              <w:t>Vykdymo laikas</w:t>
            </w:r>
          </w:p>
        </w:tc>
        <w:tc>
          <w:tcPr>
            <w:tcW w:w="1843"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b/>
                <w:bCs/>
                <w:sz w:val="24"/>
                <w:szCs w:val="24"/>
                <w:bdr w:val="none" w:sz="0" w:space="0" w:color="auto" w:frame="1"/>
                <w:lang w:eastAsia="lt-LT"/>
              </w:rPr>
              <w:t>Vykdytojai</w:t>
            </w:r>
          </w:p>
        </w:tc>
      </w:tr>
      <w:tr w:rsidR="007A1FC5" w:rsidRPr="007A1FC5" w:rsidTr="007A1FC5">
        <w:tc>
          <w:tcPr>
            <w:tcW w:w="0" w:type="auto"/>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1.</w:t>
            </w:r>
          </w:p>
        </w:tc>
        <w:tc>
          <w:tcPr>
            <w:tcW w:w="5705"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 xml:space="preserve">Peržiūrėti </w:t>
            </w:r>
            <w:r w:rsidR="003B2C3E">
              <w:rPr>
                <w:rFonts w:ascii="Times New Roman" w:eastAsia="Times New Roman" w:hAnsi="Times New Roman" w:cs="Times New Roman"/>
                <w:sz w:val="24"/>
                <w:szCs w:val="24"/>
                <w:lang w:eastAsia="lt-LT"/>
              </w:rPr>
              <w:t>darbuotojų pareigybių aprašymus</w:t>
            </w:r>
            <w:r w:rsidRPr="007A1FC5">
              <w:rPr>
                <w:rFonts w:ascii="Times New Roman" w:eastAsia="Times New Roman" w:hAnsi="Times New Roman" w:cs="Times New Roman"/>
                <w:sz w:val="24"/>
                <w:szCs w:val="24"/>
                <w:lang w:eastAsia="lt-LT"/>
              </w:rPr>
              <w:t>.</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Kasmet</w:t>
            </w:r>
          </w:p>
        </w:tc>
        <w:tc>
          <w:tcPr>
            <w:tcW w:w="1843"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Direktorius</w:t>
            </w:r>
          </w:p>
        </w:tc>
      </w:tr>
      <w:tr w:rsidR="007A1FC5" w:rsidRPr="007A1FC5" w:rsidTr="007A1FC5">
        <w:tc>
          <w:tcPr>
            <w:tcW w:w="0" w:type="auto"/>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2.</w:t>
            </w:r>
          </w:p>
        </w:tc>
        <w:tc>
          <w:tcPr>
            <w:tcW w:w="5705"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4B1F93">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Sudaryti galimybes mokytojams išvykti į seminarus apie antikorupcinio ugdymo programos integravimą į mokomuosius dalykus ir klasės valandėles.</w:t>
            </w:r>
            <w:r w:rsidR="007A1FC5">
              <w:rPr>
                <w:rFonts w:ascii="Times New Roman" w:eastAsia="Times New Roman" w:hAnsi="Times New Roman" w:cs="Times New Roman"/>
                <w:sz w:val="24"/>
                <w:szCs w:val="24"/>
                <w:lang w:eastAsia="lt-LT"/>
              </w:rPr>
              <w:t xml:space="preserve"> </w:t>
            </w:r>
          </w:p>
        </w:tc>
        <w:tc>
          <w:tcPr>
            <w:tcW w:w="1134"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Kasmet</w:t>
            </w:r>
          </w:p>
        </w:tc>
        <w:tc>
          <w:tcPr>
            <w:tcW w:w="1843"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4B1F93" w:rsidP="007A1F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 pavaduotoja ugdymui</w:t>
            </w:r>
          </w:p>
        </w:tc>
      </w:tr>
      <w:tr w:rsidR="007A1FC5" w:rsidRPr="007A1FC5" w:rsidTr="007A1FC5">
        <w:tc>
          <w:tcPr>
            <w:tcW w:w="0" w:type="auto"/>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3.</w:t>
            </w:r>
          </w:p>
        </w:tc>
        <w:tc>
          <w:tcPr>
            <w:tcW w:w="5705"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Antikorupcinio švietimo temas 5</w:t>
            </w:r>
            <w:r w:rsidR="007A1FC5">
              <w:rPr>
                <w:rFonts w:ascii="Times New Roman" w:eastAsia="Times New Roman" w:hAnsi="Times New Roman" w:cs="Times New Roman"/>
                <w:sz w:val="24"/>
                <w:szCs w:val="24"/>
                <w:lang w:eastAsia="lt-LT"/>
              </w:rPr>
              <w:t>-8</w:t>
            </w:r>
            <w:r w:rsidRPr="007A1FC5">
              <w:rPr>
                <w:rFonts w:ascii="Times New Roman" w:eastAsia="Times New Roman" w:hAnsi="Times New Roman" w:cs="Times New Roman"/>
                <w:sz w:val="24"/>
                <w:szCs w:val="24"/>
                <w:lang w:eastAsia="lt-LT"/>
              </w:rPr>
              <w:t xml:space="preserve"> kl. integruoti į mokomuosius dalykus, klasės valandėles.</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Kasmet pagal ugdymo planą</w:t>
            </w:r>
          </w:p>
        </w:tc>
        <w:tc>
          <w:tcPr>
            <w:tcW w:w="1843"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D</w:t>
            </w:r>
            <w:r w:rsidR="003B2C3E">
              <w:rPr>
                <w:rFonts w:ascii="Times New Roman" w:eastAsia="Times New Roman" w:hAnsi="Times New Roman" w:cs="Times New Roman"/>
                <w:sz w:val="24"/>
                <w:szCs w:val="24"/>
                <w:lang w:eastAsia="lt-LT"/>
              </w:rPr>
              <w:t>alykų mokytojai, klasių vadovai</w:t>
            </w:r>
          </w:p>
        </w:tc>
      </w:tr>
      <w:tr w:rsidR="007A1FC5" w:rsidRPr="007A1FC5" w:rsidTr="007A1FC5">
        <w:tc>
          <w:tcPr>
            <w:tcW w:w="0" w:type="auto"/>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4.</w:t>
            </w:r>
          </w:p>
        </w:tc>
        <w:tc>
          <w:tcPr>
            <w:tcW w:w="5705"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Vykdyti viešuosius pirkimus elektroninėmis priemonėmis.</w:t>
            </w:r>
          </w:p>
        </w:tc>
        <w:tc>
          <w:tcPr>
            <w:tcW w:w="1134"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Pagal poreikį</w:t>
            </w:r>
          </w:p>
        </w:tc>
        <w:tc>
          <w:tcPr>
            <w:tcW w:w="1843"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3B2C3E" w:rsidP="007A1F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Darbuotojai, atsakingi </w:t>
            </w:r>
            <w:r w:rsidR="00705EC4" w:rsidRPr="007A1FC5">
              <w:rPr>
                <w:rFonts w:ascii="Times New Roman" w:eastAsia="Times New Roman" w:hAnsi="Times New Roman" w:cs="Times New Roman"/>
                <w:sz w:val="24"/>
                <w:szCs w:val="24"/>
                <w:lang w:eastAsia="lt-LT"/>
              </w:rPr>
              <w:t>už viešuosius pirkimus</w:t>
            </w:r>
          </w:p>
        </w:tc>
      </w:tr>
      <w:tr w:rsidR="007A1FC5" w:rsidRPr="007A1FC5" w:rsidTr="007A1FC5">
        <w:tc>
          <w:tcPr>
            <w:tcW w:w="0" w:type="auto"/>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5.</w:t>
            </w:r>
          </w:p>
        </w:tc>
        <w:tc>
          <w:tcPr>
            <w:tcW w:w="5705"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Vykdyti prekių, paslaugų ar darbų pirkimus, laikantis viešųjų pirkimo įstatymo ir mokyklos mažos vertės viešųjų pirkimų taisyklių reikalavimų.</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Vykdant pirkimus</w:t>
            </w:r>
          </w:p>
        </w:tc>
        <w:tc>
          <w:tcPr>
            <w:tcW w:w="1843"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Pirkimų organizatoriai</w:t>
            </w:r>
          </w:p>
        </w:tc>
      </w:tr>
      <w:tr w:rsidR="007A1FC5" w:rsidRPr="007A1FC5" w:rsidTr="007A1FC5">
        <w:tc>
          <w:tcPr>
            <w:tcW w:w="0" w:type="auto"/>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6.</w:t>
            </w:r>
          </w:p>
        </w:tc>
        <w:tc>
          <w:tcPr>
            <w:tcW w:w="5705"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Mokyklos internetinėje svetainėje skelbti korupcijos prevencijos priemonių planą.</w:t>
            </w:r>
          </w:p>
        </w:tc>
        <w:tc>
          <w:tcPr>
            <w:tcW w:w="1134"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Kasmet, jeigu keičiasi</w:t>
            </w:r>
          </w:p>
        </w:tc>
        <w:tc>
          <w:tcPr>
            <w:tcW w:w="1843"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Direktorius</w:t>
            </w:r>
          </w:p>
        </w:tc>
      </w:tr>
      <w:tr w:rsidR="007A1FC5" w:rsidRPr="007A1FC5" w:rsidTr="007A1FC5">
        <w:tc>
          <w:tcPr>
            <w:tcW w:w="0" w:type="auto"/>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7.</w:t>
            </w:r>
          </w:p>
        </w:tc>
        <w:tc>
          <w:tcPr>
            <w:tcW w:w="5705"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Organizuoti susitikimus su policijos</w:t>
            </w:r>
            <w:r w:rsidR="007A1FC5" w:rsidRPr="007A1FC5">
              <w:rPr>
                <w:rFonts w:ascii="Times New Roman" w:eastAsia="Times New Roman" w:hAnsi="Times New Roman" w:cs="Times New Roman"/>
                <w:sz w:val="24"/>
                <w:szCs w:val="24"/>
                <w:lang w:eastAsia="lt-LT"/>
              </w:rPr>
              <w:t xml:space="preserve"> </w:t>
            </w:r>
            <w:r w:rsidRPr="007A1FC5">
              <w:rPr>
                <w:rFonts w:ascii="Times New Roman" w:eastAsia="Times New Roman" w:hAnsi="Times New Roman" w:cs="Times New Roman"/>
                <w:sz w:val="24"/>
                <w:szCs w:val="24"/>
                <w:lang w:eastAsia="lt-LT"/>
              </w:rPr>
              <w:t>pareigūnais.</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Pagal galimybę ir poreikį</w:t>
            </w:r>
          </w:p>
        </w:tc>
        <w:tc>
          <w:tcPr>
            <w:tcW w:w="1843"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4B1F93" w:rsidP="007A1FC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 pavaduotoja ugdymui</w:t>
            </w:r>
            <w:bookmarkStart w:id="0" w:name="_GoBack"/>
            <w:bookmarkEnd w:id="0"/>
          </w:p>
        </w:tc>
      </w:tr>
      <w:tr w:rsidR="007A1FC5" w:rsidRPr="007A1FC5" w:rsidTr="007A1FC5">
        <w:tc>
          <w:tcPr>
            <w:tcW w:w="0" w:type="auto"/>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8</w:t>
            </w:r>
          </w:p>
        </w:tc>
        <w:tc>
          <w:tcPr>
            <w:tcW w:w="5705"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ind w:right="1227"/>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Kontroliuoti, ar laiku pateikiamos privačių interesų deklaracijos</w:t>
            </w:r>
            <w:r w:rsidR="007A1FC5">
              <w:rPr>
                <w:rFonts w:ascii="Times New Roman" w:eastAsia="Times New Roman" w:hAnsi="Times New Roman" w:cs="Times New Roman"/>
                <w:sz w:val="24"/>
                <w:szCs w:val="24"/>
                <w:lang w:eastAsia="lt-LT"/>
              </w:rPr>
              <w:t>.</w:t>
            </w:r>
          </w:p>
        </w:tc>
        <w:tc>
          <w:tcPr>
            <w:tcW w:w="1134"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Kasmet</w:t>
            </w:r>
          </w:p>
        </w:tc>
        <w:tc>
          <w:tcPr>
            <w:tcW w:w="1843"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Direktorius</w:t>
            </w:r>
          </w:p>
        </w:tc>
      </w:tr>
      <w:tr w:rsidR="007A1FC5" w:rsidRPr="007A1FC5" w:rsidTr="007A1FC5">
        <w:tc>
          <w:tcPr>
            <w:tcW w:w="0" w:type="auto"/>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9.</w:t>
            </w:r>
          </w:p>
        </w:tc>
        <w:tc>
          <w:tcPr>
            <w:tcW w:w="5705"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Viešai skelbti mokyklos internetinėje svetainėje informaciją apie laisvas darbo vietas.</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Esant laisvoms darbo vietoms</w:t>
            </w:r>
          </w:p>
        </w:tc>
        <w:tc>
          <w:tcPr>
            <w:tcW w:w="1843" w:type="dxa"/>
            <w:tcBorders>
              <w:top w:val="single" w:sz="6" w:space="0" w:color="E0E0E0"/>
              <w:left w:val="single" w:sz="6" w:space="0" w:color="E0E0E0"/>
              <w:bottom w:val="single" w:sz="6" w:space="0" w:color="E0E0E0"/>
              <w:right w:val="single" w:sz="6" w:space="0" w:color="E0E0E0"/>
            </w:tcBorders>
            <w:shd w:val="clear" w:color="auto" w:fill="FFFFFF"/>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Direktorius</w:t>
            </w:r>
          </w:p>
        </w:tc>
      </w:tr>
      <w:tr w:rsidR="007A1FC5" w:rsidRPr="007A1FC5" w:rsidTr="007A1FC5">
        <w:tc>
          <w:tcPr>
            <w:tcW w:w="0" w:type="auto"/>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10.</w:t>
            </w:r>
          </w:p>
        </w:tc>
        <w:tc>
          <w:tcPr>
            <w:tcW w:w="5705"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Tirti skundus, pranešimus ar kitais būdais gautą informaciją dėl galimų korupcinio pobūdžio veikų.</w:t>
            </w:r>
          </w:p>
        </w:tc>
        <w:tc>
          <w:tcPr>
            <w:tcW w:w="1134"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Esant reikalui</w:t>
            </w:r>
          </w:p>
        </w:tc>
        <w:tc>
          <w:tcPr>
            <w:tcW w:w="1843" w:type="dxa"/>
            <w:tcBorders>
              <w:top w:val="single" w:sz="6" w:space="0" w:color="E0E0E0"/>
              <w:left w:val="single" w:sz="6" w:space="0" w:color="E0E0E0"/>
              <w:bottom w:val="single" w:sz="6" w:space="0" w:color="E0E0E0"/>
              <w:right w:val="single" w:sz="6" w:space="0" w:color="E0E0E0"/>
            </w:tcBorders>
            <w:shd w:val="clear" w:color="auto" w:fill="F1F1F1"/>
            <w:tcMar>
              <w:top w:w="165" w:type="dxa"/>
              <w:left w:w="150" w:type="dxa"/>
              <w:bottom w:w="180" w:type="dxa"/>
              <w:right w:w="150" w:type="dxa"/>
            </w:tcMar>
            <w:vAlign w:val="center"/>
            <w:hideMark/>
          </w:tcPr>
          <w:p w:rsidR="00705EC4" w:rsidRPr="007A1FC5" w:rsidRDefault="00705EC4" w:rsidP="007A1FC5">
            <w:pPr>
              <w:spacing w:after="0" w:line="240" w:lineRule="auto"/>
              <w:jc w:val="both"/>
              <w:rPr>
                <w:rFonts w:ascii="Times New Roman" w:eastAsia="Times New Roman" w:hAnsi="Times New Roman" w:cs="Times New Roman"/>
                <w:sz w:val="24"/>
                <w:szCs w:val="24"/>
                <w:lang w:eastAsia="lt-LT"/>
              </w:rPr>
            </w:pPr>
            <w:r w:rsidRPr="007A1FC5">
              <w:rPr>
                <w:rFonts w:ascii="Times New Roman" w:eastAsia="Times New Roman" w:hAnsi="Times New Roman" w:cs="Times New Roman"/>
                <w:sz w:val="24"/>
                <w:szCs w:val="24"/>
                <w:lang w:eastAsia="lt-LT"/>
              </w:rPr>
              <w:t>Direktorius</w:t>
            </w:r>
          </w:p>
        </w:tc>
      </w:tr>
    </w:tbl>
    <w:p w:rsidR="00887C1D" w:rsidRPr="007A1FC5" w:rsidRDefault="00887C1D" w:rsidP="007A1FC5">
      <w:pPr>
        <w:jc w:val="both"/>
        <w:rPr>
          <w:rFonts w:ascii="Times New Roman" w:hAnsi="Times New Roman" w:cs="Times New Roman"/>
          <w:sz w:val="24"/>
          <w:szCs w:val="24"/>
        </w:rPr>
      </w:pPr>
    </w:p>
    <w:sectPr w:rsidR="00887C1D" w:rsidRPr="007A1FC5" w:rsidSect="00576063">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C4"/>
    <w:rsid w:val="001570F9"/>
    <w:rsid w:val="003B2C3E"/>
    <w:rsid w:val="003E0BCC"/>
    <w:rsid w:val="003F4C56"/>
    <w:rsid w:val="004B1F93"/>
    <w:rsid w:val="00576063"/>
    <w:rsid w:val="006F7C9D"/>
    <w:rsid w:val="00705EC4"/>
    <w:rsid w:val="007A1FC5"/>
    <w:rsid w:val="00887C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98EF"/>
  <w15:chartTrackingRefBased/>
  <w15:docId w15:val="{D22B53AB-6E2F-47F5-A12D-A4824642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05EC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05EC4"/>
    <w:rPr>
      <w:b/>
      <w:bCs/>
    </w:rPr>
  </w:style>
  <w:style w:type="paragraph" w:styleId="Betarp">
    <w:name w:val="No Spacing"/>
    <w:uiPriority w:val="1"/>
    <w:qFormat/>
    <w:rsid w:val="00576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43565">
      <w:bodyDiv w:val="1"/>
      <w:marLeft w:val="0"/>
      <w:marRight w:val="0"/>
      <w:marTop w:val="0"/>
      <w:marBottom w:val="0"/>
      <w:divBdr>
        <w:top w:val="none" w:sz="0" w:space="0" w:color="auto"/>
        <w:left w:val="none" w:sz="0" w:space="0" w:color="auto"/>
        <w:bottom w:val="none" w:sz="0" w:space="0" w:color="auto"/>
        <w:right w:val="none" w:sz="0" w:space="0" w:color="auto"/>
      </w:divBdr>
      <w:divsChild>
        <w:div w:id="842083492">
          <w:marLeft w:val="0"/>
          <w:marRight w:val="0"/>
          <w:marTop w:val="0"/>
          <w:marBottom w:val="300"/>
          <w:divBdr>
            <w:top w:val="none" w:sz="0" w:space="0" w:color="auto"/>
            <w:left w:val="none" w:sz="0" w:space="0" w:color="auto"/>
            <w:bottom w:val="none" w:sz="0" w:space="0" w:color="auto"/>
            <w:right w:val="none" w:sz="0" w:space="0" w:color="auto"/>
          </w:divBdr>
          <w:divsChild>
            <w:div w:id="368555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3385</Words>
  <Characters>1930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Germanto progimnazija</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Mikienė</dc:creator>
  <cp:keywords/>
  <dc:description/>
  <cp:lastModifiedBy>temp</cp:lastModifiedBy>
  <cp:revision>7</cp:revision>
  <dcterms:created xsi:type="dcterms:W3CDTF">2022-09-13T12:40:00Z</dcterms:created>
  <dcterms:modified xsi:type="dcterms:W3CDTF">2022-09-15T07:46:00Z</dcterms:modified>
</cp:coreProperties>
</file>