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0F" w:rsidRDefault="000E5D0F" w:rsidP="000E5D0F">
      <w:pPr>
        <w:pStyle w:val="normal-p"/>
        <w:shd w:val="clear" w:color="auto" w:fill="FFFFFF"/>
        <w:tabs>
          <w:tab w:val="left" w:pos="574"/>
        </w:tabs>
        <w:spacing w:before="0" w:beforeAutospacing="0" w:after="0" w:afterAutospacing="0"/>
        <w:ind w:firstLine="5954"/>
        <w:jc w:val="both"/>
        <w:rPr>
          <w:rStyle w:val="normal-h"/>
          <w:color w:val="000000"/>
        </w:rPr>
      </w:pPr>
      <w:bookmarkStart w:id="0" w:name="_GoBack"/>
      <w:bookmarkEnd w:id="0"/>
      <w:r>
        <w:rPr>
          <w:rStyle w:val="normal-h"/>
          <w:color w:val="000000"/>
        </w:rPr>
        <w:t>PATVIRTINTA</w:t>
      </w:r>
    </w:p>
    <w:p w:rsidR="000E5D0F" w:rsidRDefault="000E5D0F" w:rsidP="000E5D0F">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 xml:space="preserve">Telšių „Germanto“ progimnazijos </w:t>
      </w:r>
    </w:p>
    <w:p w:rsidR="000E5D0F" w:rsidRDefault="000E5D0F" w:rsidP="000E5D0F">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 xml:space="preserve">direktoriaus 2019 m. rugsėjo 2 d. </w:t>
      </w:r>
    </w:p>
    <w:p w:rsidR="000E5D0F" w:rsidRDefault="000E5D0F" w:rsidP="000E5D0F">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įsakymu Nr. V-40</w:t>
      </w:r>
    </w:p>
    <w:p w:rsidR="000E5D0F" w:rsidRDefault="000E5D0F" w:rsidP="000E5D0F">
      <w:pPr>
        <w:pStyle w:val="normal-p"/>
        <w:shd w:val="clear" w:color="auto" w:fill="FFFFFF"/>
        <w:tabs>
          <w:tab w:val="left" w:pos="574"/>
        </w:tabs>
        <w:spacing w:before="0" w:beforeAutospacing="0" w:after="0" w:afterAutospacing="0"/>
        <w:ind w:firstLine="5954"/>
        <w:jc w:val="both"/>
        <w:rPr>
          <w:rStyle w:val="normal-h"/>
          <w:color w:val="000000"/>
        </w:rPr>
      </w:pPr>
    </w:p>
    <w:p w:rsidR="009C3F84" w:rsidRDefault="009C3F84" w:rsidP="009C3F84">
      <w:pPr>
        <w:pStyle w:val="Pagrindiniotekstotrauka2"/>
        <w:ind w:left="0"/>
        <w:outlineLvl w:val="0"/>
        <w:rPr>
          <w:b/>
        </w:rPr>
      </w:pPr>
      <w:r>
        <w:rPr>
          <w:b/>
        </w:rPr>
        <w:t>TELŠIŲ „GERMANTO“ PROGIMNAZIJOS</w:t>
      </w:r>
      <w:r>
        <w:rPr>
          <w:b/>
          <w:color w:val="FF0000"/>
        </w:rPr>
        <w:t xml:space="preserve"> </w:t>
      </w:r>
      <w:r w:rsidRPr="009C3F84">
        <w:rPr>
          <w:b/>
        </w:rPr>
        <w:t>MOKINIŲ</w:t>
      </w:r>
      <w:r>
        <w:rPr>
          <w:b/>
        </w:rPr>
        <w:t xml:space="preserve"> PAMOKŲ LANKOMUMO APSKAITOS BEI MOKYKLOS NELANKYMO PREVENCIJOS TVARKOS APRAŠAS</w:t>
      </w:r>
    </w:p>
    <w:p w:rsidR="009C3F84" w:rsidRDefault="009C3F84" w:rsidP="009C3F84">
      <w:pPr>
        <w:jc w:val="center"/>
        <w:rPr>
          <w:b/>
          <w:lang w:val="lt-LT"/>
        </w:rPr>
      </w:pPr>
    </w:p>
    <w:p w:rsidR="009C3F84" w:rsidRDefault="009C3F84" w:rsidP="009C3F84">
      <w:pPr>
        <w:numPr>
          <w:ilvl w:val="0"/>
          <w:numId w:val="1"/>
        </w:numPr>
        <w:jc w:val="center"/>
        <w:outlineLvl w:val="0"/>
        <w:rPr>
          <w:color w:val="000000"/>
        </w:rPr>
      </w:pPr>
      <w:r>
        <w:rPr>
          <w:b/>
          <w:lang w:val="lt-LT"/>
        </w:rPr>
        <w:t>BENDROSIOS NUOSTATOS</w:t>
      </w:r>
      <w:r>
        <w:rPr>
          <w:color w:val="000000"/>
        </w:rPr>
        <w:t xml:space="preserve"> </w:t>
      </w:r>
    </w:p>
    <w:p w:rsidR="009C3F84" w:rsidRDefault="009C3F84" w:rsidP="009C3F84">
      <w:pPr>
        <w:ind w:left="1080"/>
        <w:outlineLvl w:val="0"/>
        <w:rPr>
          <w:color w:val="000000"/>
        </w:rPr>
      </w:pPr>
    </w:p>
    <w:p w:rsidR="009C3F84" w:rsidRDefault="009C3F84" w:rsidP="009C3F84">
      <w:pPr>
        <w:numPr>
          <w:ilvl w:val="0"/>
          <w:numId w:val="2"/>
        </w:numPr>
        <w:tabs>
          <w:tab w:val="left" w:pos="1134"/>
        </w:tabs>
        <w:ind w:left="0" w:firstLine="567"/>
        <w:jc w:val="both"/>
        <w:outlineLvl w:val="0"/>
        <w:rPr>
          <w:i/>
          <w:color w:val="000000"/>
        </w:rPr>
      </w:pPr>
      <w:r>
        <w:rPr>
          <w:lang w:val="lt-LT"/>
        </w:rPr>
        <w:t>Telšių „Germanto“ progimnazijos mokinių pamokų lankomumo apskaitos bei mokyklos nelankymo prevencijos tvarkos aprašas (toliau – Tvarkos aprašas) nustato mokinių pamokų lankomumo apskaitą,</w:t>
      </w:r>
      <w:r>
        <w:rPr>
          <w:color w:val="FF0000"/>
          <w:lang w:val="lt-LT"/>
        </w:rPr>
        <w:t xml:space="preserve"> </w:t>
      </w:r>
      <w:r>
        <w:rPr>
          <w:lang w:val="lt-LT"/>
        </w:rPr>
        <w:t>prevencines priemones mokyklos nelankymui mažinti, nesimokančių ir mokyklos nelankančių mokinių apskaitos organizavimo bei mokymosi pagal privalomojo švietimo programas kontrolę</w:t>
      </w:r>
      <w:r>
        <w:rPr>
          <w:i/>
          <w:lang w:val="lt-LT"/>
        </w:rPr>
        <w:t>.</w:t>
      </w:r>
      <w:r>
        <w:rPr>
          <w:i/>
          <w:color w:val="FF0000"/>
          <w:lang w:val="lt-LT"/>
        </w:rPr>
        <w:t xml:space="preserve"> </w:t>
      </w:r>
    </w:p>
    <w:p w:rsidR="009C3F84" w:rsidRDefault="009C3F84" w:rsidP="009C3F84">
      <w:pPr>
        <w:numPr>
          <w:ilvl w:val="0"/>
          <w:numId w:val="2"/>
        </w:numPr>
        <w:tabs>
          <w:tab w:val="left" w:pos="1134"/>
        </w:tabs>
        <w:ind w:left="0" w:firstLine="600"/>
        <w:jc w:val="both"/>
        <w:rPr>
          <w:color w:val="FF0000"/>
          <w:lang w:val="lt-LT"/>
        </w:rPr>
      </w:pPr>
      <w:r>
        <w:rPr>
          <w:color w:val="000000"/>
          <w:lang w:val="lt-LT"/>
        </w:rPr>
        <w:t xml:space="preserve">Ugdymas pagal </w:t>
      </w:r>
      <w:r w:rsidR="000F072C">
        <w:rPr>
          <w:color w:val="000000"/>
          <w:lang w:val="lt-LT"/>
        </w:rPr>
        <w:t xml:space="preserve">priešmokyklinio, </w:t>
      </w:r>
      <w:r>
        <w:rPr>
          <w:color w:val="000000"/>
          <w:lang w:val="lt-LT"/>
        </w:rPr>
        <w:t>pradinio, pagrindinio</w:t>
      </w:r>
      <w:r w:rsidR="00937AF3">
        <w:rPr>
          <w:color w:val="000000"/>
          <w:lang w:val="lt-LT"/>
        </w:rPr>
        <w:t xml:space="preserve"> ir vidurinio</w:t>
      </w:r>
      <w:r>
        <w:rPr>
          <w:color w:val="000000"/>
          <w:lang w:val="lt-LT"/>
        </w:rPr>
        <w:t xml:space="preserve"> ugdymo programas yra privalomas iki 16 metų visiems Lietuvos Respublikos piliečiams, gyvenantiems Lietuvos Respublikoje, ir užsieniečiams, turintiems teisę nuolat ar laikinai gyventi Lietuvos Respublikoje.</w:t>
      </w:r>
    </w:p>
    <w:p w:rsidR="009C3F84" w:rsidRDefault="009C3F84" w:rsidP="009C3F84">
      <w:pPr>
        <w:numPr>
          <w:ilvl w:val="0"/>
          <w:numId w:val="2"/>
        </w:numPr>
        <w:tabs>
          <w:tab w:val="left" w:pos="1134"/>
        </w:tabs>
        <w:ind w:left="0" w:firstLine="600"/>
        <w:jc w:val="both"/>
        <w:rPr>
          <w:color w:val="FF0000"/>
          <w:lang w:val="lt-LT"/>
        </w:rPr>
      </w:pPr>
      <w:r>
        <w:rPr>
          <w:lang w:val="lt-LT"/>
        </w:rPr>
        <w:t>Vaikai, kurie mokosi Telšių „Germanto“ progimnazijoje, vykda</w:t>
      </w:r>
      <w:r w:rsidR="000F072C">
        <w:rPr>
          <w:lang w:val="lt-LT"/>
        </w:rPr>
        <w:t xml:space="preserve">nčioje pradinio ir pagrindinio </w:t>
      </w:r>
      <w:r>
        <w:rPr>
          <w:lang w:val="lt-LT"/>
        </w:rPr>
        <w:t xml:space="preserve">ugdymo programas, įrašomi į apskaitą Mokinių registre pagal Mokinių registro nuostatus. </w:t>
      </w:r>
    </w:p>
    <w:p w:rsidR="009C3F84" w:rsidRDefault="009C3F84" w:rsidP="009C3F84">
      <w:pPr>
        <w:numPr>
          <w:ilvl w:val="0"/>
          <w:numId w:val="2"/>
        </w:numPr>
        <w:tabs>
          <w:tab w:val="left" w:pos="0"/>
        </w:tabs>
        <w:ind w:left="1134" w:hanging="534"/>
        <w:jc w:val="both"/>
        <w:rPr>
          <w:lang w:val="lt-LT"/>
        </w:rPr>
      </w:pPr>
      <w:r>
        <w:rPr>
          <w:lang w:val="lt-LT"/>
        </w:rPr>
        <w:t>Tvarkos aprašo tikslai yra:</w:t>
      </w:r>
    </w:p>
    <w:p w:rsidR="009C3F84" w:rsidRDefault="009C3F84" w:rsidP="009C3F84">
      <w:pPr>
        <w:tabs>
          <w:tab w:val="left" w:pos="0"/>
        </w:tabs>
        <w:ind w:left="960" w:firstLine="33"/>
        <w:jc w:val="both"/>
        <w:rPr>
          <w:lang w:val="lt-LT"/>
        </w:rPr>
      </w:pPr>
      <w:r>
        <w:rPr>
          <w:lang w:val="lt-LT"/>
        </w:rPr>
        <w:t>4.1. užtikrinti, kad visi vaikai iki 16 metų mokytųsi pagal privalomojo švietimo programas;</w:t>
      </w:r>
    </w:p>
    <w:p w:rsidR="009C3F84" w:rsidRDefault="009C3F84" w:rsidP="009C3F84">
      <w:pPr>
        <w:tabs>
          <w:tab w:val="left" w:pos="0"/>
        </w:tabs>
        <w:ind w:left="960"/>
        <w:jc w:val="both"/>
        <w:rPr>
          <w:lang w:val="lt-LT"/>
        </w:rPr>
      </w:pPr>
      <w:r>
        <w:rPr>
          <w:lang w:val="lt-LT"/>
        </w:rPr>
        <w:t>4.2. didinti tėvų ir mokinių atsakomybę dėl</w:t>
      </w:r>
      <w:r>
        <w:rPr>
          <w:rStyle w:val="st"/>
          <w:lang w:val="lt-LT"/>
        </w:rPr>
        <w:t xml:space="preserve"> mokyklos lankymo ir nutraukto ugdymosi proceso;</w:t>
      </w:r>
    </w:p>
    <w:p w:rsidR="009C3F84" w:rsidRDefault="009C3F84" w:rsidP="009C3F84">
      <w:pPr>
        <w:tabs>
          <w:tab w:val="left" w:pos="0"/>
        </w:tabs>
        <w:ind w:left="960"/>
        <w:jc w:val="both"/>
        <w:rPr>
          <w:lang w:val="lt-LT"/>
        </w:rPr>
      </w:pPr>
      <w:r>
        <w:rPr>
          <w:lang w:val="lt-LT"/>
        </w:rPr>
        <w:t xml:space="preserve"> 4.3. gerinti mokinių mokymo(-</w:t>
      </w:r>
      <w:proofErr w:type="spellStart"/>
      <w:r>
        <w:rPr>
          <w:lang w:val="lt-LT"/>
        </w:rPr>
        <w:t>si</w:t>
      </w:r>
      <w:proofErr w:type="spellEnd"/>
      <w:r>
        <w:rPr>
          <w:lang w:val="lt-LT"/>
        </w:rPr>
        <w:t>) kokybę ir didinti mokymosi motyvaciją;</w:t>
      </w:r>
    </w:p>
    <w:p w:rsidR="009C3F84" w:rsidRDefault="009C3F84" w:rsidP="009C3F84">
      <w:pPr>
        <w:tabs>
          <w:tab w:val="left" w:pos="0"/>
        </w:tabs>
        <w:jc w:val="both"/>
        <w:rPr>
          <w:lang w:val="lt-LT"/>
        </w:rPr>
      </w:pPr>
      <w:r>
        <w:rPr>
          <w:lang w:val="lt-LT"/>
        </w:rPr>
        <w:t xml:space="preserve">                 4.4. vykdyti mokyklos nelankymo prevenciją;</w:t>
      </w:r>
    </w:p>
    <w:p w:rsidR="009C3F84" w:rsidRDefault="009C3F84" w:rsidP="009C3F84">
      <w:pPr>
        <w:tabs>
          <w:tab w:val="left" w:pos="0"/>
        </w:tabs>
        <w:ind w:left="960"/>
        <w:jc w:val="both"/>
        <w:rPr>
          <w:lang w:val="lt-LT"/>
        </w:rPr>
      </w:pPr>
      <w:r>
        <w:rPr>
          <w:lang w:val="lt-LT"/>
        </w:rPr>
        <w:t xml:space="preserve"> 4.5. skatinti institucijų tarpusavio bendradarbiavimą mokyklos nelankymo prevencijos srityje.</w:t>
      </w:r>
    </w:p>
    <w:p w:rsidR="009C3F84" w:rsidRDefault="009C3F84" w:rsidP="009C3F84">
      <w:pPr>
        <w:numPr>
          <w:ilvl w:val="0"/>
          <w:numId w:val="2"/>
        </w:numPr>
        <w:tabs>
          <w:tab w:val="left" w:pos="0"/>
        </w:tabs>
        <w:ind w:left="1134" w:hanging="534"/>
        <w:jc w:val="both"/>
        <w:rPr>
          <w:lang w:val="lt-LT"/>
        </w:rPr>
      </w:pPr>
      <w:r>
        <w:rPr>
          <w:lang w:val="lt-LT"/>
        </w:rPr>
        <w:t>Tvarkos apraše vartojamos sąvokos:</w:t>
      </w:r>
    </w:p>
    <w:p w:rsidR="009C3F84" w:rsidRDefault="009C3F84" w:rsidP="009C3F84">
      <w:pPr>
        <w:tabs>
          <w:tab w:val="left" w:pos="0"/>
          <w:tab w:val="left" w:pos="1560"/>
        </w:tabs>
        <w:ind w:firstLine="960"/>
        <w:jc w:val="both"/>
        <w:rPr>
          <w:lang w:val="lt-LT"/>
        </w:rPr>
      </w:pPr>
      <w:r>
        <w:rPr>
          <w:lang w:val="lt-LT"/>
        </w:rPr>
        <w:t xml:space="preserve">5.1.  </w:t>
      </w:r>
      <w:r>
        <w:rPr>
          <w:b/>
          <w:bCs/>
          <w:lang w:val="lt-LT"/>
        </w:rPr>
        <w:t>Nesimokantis vaikas</w:t>
      </w:r>
      <w:r>
        <w:rPr>
          <w:lang w:val="lt-LT"/>
        </w:rPr>
        <w:t xml:space="preserve"> – neįregistruotas Mokinių registre vaikas iki 16 metų, kurio deklaruota gyvenamoji vieta yra Telšių rajono savivaldybės teritorijoje; </w:t>
      </w:r>
    </w:p>
    <w:p w:rsidR="009C3F84" w:rsidRDefault="009C3F84" w:rsidP="009C3F84">
      <w:pPr>
        <w:tabs>
          <w:tab w:val="left" w:pos="0"/>
        </w:tabs>
        <w:ind w:firstLine="960"/>
        <w:jc w:val="both"/>
        <w:rPr>
          <w:lang w:val="lt-LT"/>
        </w:rPr>
      </w:pPr>
      <w:r>
        <w:rPr>
          <w:lang w:val="lt-LT"/>
        </w:rPr>
        <w:t>5.2</w:t>
      </w:r>
      <w:r>
        <w:rPr>
          <w:b/>
          <w:bCs/>
          <w:lang w:val="lt-LT"/>
        </w:rPr>
        <w:t>. Mokyklos nelankantis vaikas</w:t>
      </w:r>
      <w:r>
        <w:rPr>
          <w:lang w:val="lt-LT"/>
        </w:rPr>
        <w:t xml:space="preserve"> – įregistruotas Mokinių registre vaikas, kurio deklaruota gyvenamoji vieta yra Telšių rajono savivaldybės teritorijoje, tačiau per mėnesį be pateisinamos priežasties praleidęs daugiau kaip pusę pamokų ar ugdymui skirtų valandų pagal privalomojo švietimo programas;</w:t>
      </w:r>
    </w:p>
    <w:p w:rsidR="009C3F84" w:rsidRDefault="009C3F84" w:rsidP="009C3F84">
      <w:pPr>
        <w:tabs>
          <w:tab w:val="left" w:pos="1134"/>
          <w:tab w:val="left" w:pos="1418"/>
          <w:tab w:val="left" w:pos="1560"/>
        </w:tabs>
        <w:ind w:firstLine="993"/>
        <w:jc w:val="both"/>
        <w:outlineLvl w:val="0"/>
        <w:rPr>
          <w:lang w:val="lt-LT"/>
        </w:rPr>
      </w:pPr>
      <w:r>
        <w:rPr>
          <w:lang w:val="lt-LT"/>
        </w:rPr>
        <w:t xml:space="preserve">5.3. </w:t>
      </w:r>
      <w:r>
        <w:rPr>
          <w:b/>
          <w:lang w:val="lt-LT"/>
        </w:rPr>
        <w:t>Privalomas ugdymas/švietimas</w:t>
      </w:r>
      <w:r>
        <w:rPr>
          <w:lang w:val="lt-LT"/>
        </w:rPr>
        <w:t xml:space="preserve"> – ugdymas pagal </w:t>
      </w:r>
      <w:r w:rsidR="004F2C60">
        <w:rPr>
          <w:color w:val="000000"/>
          <w:lang w:val="lt-LT"/>
        </w:rPr>
        <w:t xml:space="preserve">priešmokyklinio, pradinio, pagrindinio ir vidurinio ugdymo </w:t>
      </w:r>
      <w:r>
        <w:rPr>
          <w:lang w:val="lt-LT"/>
        </w:rPr>
        <w:t>programas iki 16 metų;</w:t>
      </w:r>
    </w:p>
    <w:p w:rsidR="009C3F84" w:rsidRDefault="009C3F84" w:rsidP="009C3F84">
      <w:pPr>
        <w:ind w:firstLine="993"/>
        <w:jc w:val="both"/>
        <w:outlineLvl w:val="0"/>
        <w:rPr>
          <w:color w:val="76923C"/>
          <w:lang w:val="lt-LT"/>
        </w:rPr>
      </w:pPr>
      <w:r>
        <w:rPr>
          <w:lang w:val="lt-LT"/>
        </w:rPr>
        <w:t xml:space="preserve">5.4. </w:t>
      </w:r>
      <w:r>
        <w:rPr>
          <w:b/>
          <w:lang w:val="lt-LT"/>
        </w:rPr>
        <w:t>NEMIS</w:t>
      </w:r>
      <w:r>
        <w:rPr>
          <w:lang w:val="lt-LT"/>
        </w:rPr>
        <w:t xml:space="preserve"> –</w:t>
      </w:r>
      <w:r>
        <w:rPr>
          <w:color w:val="76923C"/>
          <w:lang w:val="lt-LT"/>
        </w:rPr>
        <w:t xml:space="preserve"> </w:t>
      </w:r>
      <w:r>
        <w:rPr>
          <w:lang w:val="lt-LT"/>
        </w:rPr>
        <w:t>Nesimokančių vaikų ir mokyklos nelankančių mokinių informacinė sistema.</w:t>
      </w:r>
      <w:r>
        <w:rPr>
          <w:b/>
          <w:lang w:val="lt-LT"/>
        </w:rPr>
        <w:t xml:space="preserve"> </w:t>
      </w:r>
      <w:r>
        <w:rPr>
          <w:lang w:val="lt-LT"/>
        </w:rPr>
        <w:t>NEMIS duomenų bazėse „Nelankantys“ ir „Nesimokantys“ kaupiami ir tvarkomi  registrų ir informacinių sistemų bei  juridinių asmenų teikiami duomenys.</w:t>
      </w:r>
    </w:p>
    <w:p w:rsidR="009C3F84" w:rsidRPr="009C3F84" w:rsidRDefault="009C3F84" w:rsidP="009C3F84">
      <w:pPr>
        <w:numPr>
          <w:ilvl w:val="0"/>
          <w:numId w:val="2"/>
        </w:numPr>
        <w:tabs>
          <w:tab w:val="left" w:pos="993"/>
          <w:tab w:val="left" w:pos="1276"/>
        </w:tabs>
        <w:ind w:left="0" w:firstLine="600"/>
        <w:jc w:val="both"/>
        <w:outlineLvl w:val="0"/>
        <w:rPr>
          <w:lang w:val="lt-LT"/>
        </w:rPr>
      </w:pPr>
      <w:r w:rsidRPr="009C3F84">
        <w:rPr>
          <w:lang w:val="lt-LT"/>
        </w:rPr>
        <w:t>Šis Tvarkos aprašas yra parengtas vadovaujantis Lietuvos Respublikos švietimo įstatymu, Vaiko minimalios ir vidutinės priežiūros įstatymu, Savivaldybės teritorijoje gyvenančių vaikų apskaitos tvarkos aprašu, Nesimokančių vaikų ir mokyklos nelankančių mokinių informacinės sistemos nuostatais.</w:t>
      </w:r>
    </w:p>
    <w:p w:rsidR="009C3F84" w:rsidRDefault="009C3F84" w:rsidP="009C3F84">
      <w:pPr>
        <w:tabs>
          <w:tab w:val="left" w:pos="993"/>
          <w:tab w:val="left" w:pos="1276"/>
        </w:tabs>
        <w:ind w:left="600"/>
        <w:jc w:val="both"/>
        <w:outlineLvl w:val="0"/>
        <w:rPr>
          <w:color w:val="76923C"/>
          <w:lang w:val="lt-LT"/>
        </w:rPr>
      </w:pPr>
    </w:p>
    <w:p w:rsidR="009C3F84" w:rsidRDefault="009C3F84" w:rsidP="009C3F84">
      <w:pPr>
        <w:ind w:left="360"/>
        <w:jc w:val="center"/>
        <w:outlineLvl w:val="0"/>
        <w:rPr>
          <w:b/>
          <w:lang w:val="lt-LT"/>
        </w:rPr>
      </w:pPr>
      <w:r>
        <w:rPr>
          <w:color w:val="FF0000"/>
          <w:lang w:val="lt-LT"/>
        </w:rPr>
        <w:t xml:space="preserve"> </w:t>
      </w:r>
      <w:r>
        <w:rPr>
          <w:b/>
          <w:lang w:val="lt-LT"/>
        </w:rPr>
        <w:t>II. MOKINIŲ PAMOKŲ LANKOMUMO APSKAITOS ORGANIZAVIMAS</w:t>
      </w:r>
    </w:p>
    <w:p w:rsidR="009C3F84" w:rsidRDefault="009C3F84" w:rsidP="009C3F84">
      <w:pPr>
        <w:tabs>
          <w:tab w:val="left" w:pos="993"/>
          <w:tab w:val="left" w:pos="1276"/>
        </w:tabs>
        <w:ind w:left="600"/>
        <w:jc w:val="both"/>
        <w:outlineLvl w:val="0"/>
        <w:rPr>
          <w:color w:val="76923C"/>
          <w:lang w:val="lt-LT"/>
        </w:rPr>
      </w:pPr>
    </w:p>
    <w:p w:rsidR="009C3F84" w:rsidRPr="00100AC9" w:rsidRDefault="009C3F84" w:rsidP="009C3F84">
      <w:pPr>
        <w:numPr>
          <w:ilvl w:val="0"/>
          <w:numId w:val="2"/>
        </w:numPr>
        <w:tabs>
          <w:tab w:val="left" w:pos="993"/>
        </w:tabs>
        <w:ind w:left="0" w:firstLine="600"/>
        <w:jc w:val="both"/>
        <w:rPr>
          <w:lang w:val="lt-LT"/>
        </w:rPr>
      </w:pPr>
      <w:r w:rsidRPr="00100AC9">
        <w:rPr>
          <w:lang w:val="lt-LT"/>
        </w:rPr>
        <w:t>Už Mokyklos lankymą yra atsakingi mokinių tėvai (globėjai</w:t>
      </w:r>
      <w:r w:rsidR="000F072C">
        <w:rPr>
          <w:lang w:val="lt-LT"/>
        </w:rPr>
        <w:t>,</w:t>
      </w:r>
      <w:r w:rsidRPr="00100AC9">
        <w:rPr>
          <w:lang w:val="lt-LT"/>
        </w:rPr>
        <w:t xml:space="preserve"> rūpintojai) ir patys mokiniai. Tėvų ir mokinių teisės, įsipareigojimai ir atsakomybė dėl Mokyklos lankymo įteisin</w:t>
      </w:r>
      <w:r w:rsidR="00141AB1">
        <w:rPr>
          <w:lang w:val="lt-LT"/>
        </w:rPr>
        <w:t>ti</w:t>
      </w:r>
      <w:r w:rsidRPr="00100AC9">
        <w:rPr>
          <w:lang w:val="lt-LT"/>
        </w:rPr>
        <w:t xml:space="preserve"> mokymo sutarty</w:t>
      </w:r>
      <w:r w:rsidR="00141AB1">
        <w:rPr>
          <w:lang w:val="lt-LT"/>
        </w:rPr>
        <w:t>je</w:t>
      </w:r>
      <w:r w:rsidR="000F072C">
        <w:rPr>
          <w:lang w:val="lt-LT"/>
        </w:rPr>
        <w:t xml:space="preserve"> bei kituose vidaus dokumentuose.</w:t>
      </w:r>
    </w:p>
    <w:p w:rsidR="009C3F84" w:rsidRDefault="009C3F84" w:rsidP="009C3F84">
      <w:pPr>
        <w:numPr>
          <w:ilvl w:val="0"/>
          <w:numId w:val="2"/>
        </w:numPr>
        <w:tabs>
          <w:tab w:val="left" w:pos="993"/>
        </w:tabs>
        <w:ind w:left="0" w:firstLine="600"/>
        <w:jc w:val="both"/>
        <w:outlineLvl w:val="0"/>
        <w:rPr>
          <w:lang w:val="lt-LT"/>
        </w:rPr>
      </w:pPr>
      <w:r>
        <w:rPr>
          <w:lang w:val="lt-LT"/>
        </w:rPr>
        <w:lastRenderedPageBreak/>
        <w:t>Pamokų lankomumas fiksuojamas kiekvieną dieną elektronini</w:t>
      </w:r>
      <w:r w:rsidR="00100AC9">
        <w:rPr>
          <w:lang w:val="lt-LT"/>
        </w:rPr>
        <w:t>ame</w:t>
      </w:r>
      <w:r>
        <w:rPr>
          <w:lang w:val="lt-LT"/>
        </w:rPr>
        <w:t xml:space="preserve"> dienyn</w:t>
      </w:r>
      <w:r w:rsidR="00100AC9">
        <w:rPr>
          <w:lang w:val="lt-LT"/>
        </w:rPr>
        <w:t>e TAMO</w:t>
      </w:r>
      <w:r>
        <w:rPr>
          <w:lang w:val="lt-LT"/>
        </w:rPr>
        <w:t xml:space="preserve"> dokumentuose nustatyta tvarka. </w:t>
      </w:r>
    </w:p>
    <w:p w:rsidR="009C3F84" w:rsidRDefault="00100AC9" w:rsidP="009C3F84">
      <w:pPr>
        <w:numPr>
          <w:ilvl w:val="0"/>
          <w:numId w:val="2"/>
        </w:numPr>
        <w:tabs>
          <w:tab w:val="left" w:pos="993"/>
        </w:tabs>
        <w:ind w:left="0" w:firstLine="600"/>
        <w:jc w:val="both"/>
        <w:rPr>
          <w:lang w:val="lt-LT"/>
        </w:rPr>
      </w:pPr>
      <w:r>
        <w:rPr>
          <w:lang w:val="lt-LT"/>
        </w:rPr>
        <w:t>Telšių „Germanto“ progimnazija</w:t>
      </w:r>
      <w:r w:rsidR="009C3F84">
        <w:rPr>
          <w:lang w:val="lt-LT"/>
        </w:rPr>
        <w:t xml:space="preserve"> (toliau – Mokykla), vadovau</w:t>
      </w:r>
      <w:r>
        <w:rPr>
          <w:lang w:val="lt-LT"/>
        </w:rPr>
        <w:t>jasi</w:t>
      </w:r>
      <w:r w:rsidR="009C3F84">
        <w:rPr>
          <w:lang w:val="lt-LT"/>
        </w:rPr>
        <w:t xml:space="preserve"> šiuo Tvark</w:t>
      </w:r>
      <w:r w:rsidR="00C659CF">
        <w:rPr>
          <w:lang w:val="lt-LT"/>
        </w:rPr>
        <w:t>os aprašu, kitais teisės aktais. K</w:t>
      </w:r>
      <w:r w:rsidR="009C3F84">
        <w:rPr>
          <w:lang w:val="lt-LT"/>
        </w:rPr>
        <w:t xml:space="preserve">artu su Mokyklos bendruomene </w:t>
      </w:r>
      <w:r w:rsidR="00C659CF">
        <w:rPr>
          <w:lang w:val="lt-LT"/>
        </w:rPr>
        <w:t xml:space="preserve">buvo </w:t>
      </w:r>
      <w:r w:rsidR="009C3F84">
        <w:rPr>
          <w:lang w:val="lt-LT"/>
        </w:rPr>
        <w:t>aptar</w:t>
      </w:r>
      <w:r w:rsidR="00C659CF">
        <w:rPr>
          <w:lang w:val="lt-LT"/>
        </w:rPr>
        <w:t>ta</w:t>
      </w:r>
      <w:r w:rsidR="009C3F84">
        <w:rPr>
          <w:lang w:val="lt-LT"/>
        </w:rPr>
        <w:t xml:space="preserve"> ir </w:t>
      </w:r>
      <w:r w:rsidR="00C659CF">
        <w:rPr>
          <w:lang w:val="lt-LT"/>
        </w:rPr>
        <w:t>pa</w:t>
      </w:r>
      <w:r>
        <w:rPr>
          <w:lang w:val="lt-LT"/>
        </w:rPr>
        <w:t>tvirtin</w:t>
      </w:r>
      <w:r w:rsidR="00C659CF">
        <w:rPr>
          <w:lang w:val="lt-LT"/>
        </w:rPr>
        <w:t>ta</w:t>
      </w:r>
      <w:r>
        <w:rPr>
          <w:lang w:val="lt-LT"/>
        </w:rPr>
        <w:t xml:space="preserve"> Mokyklos pamokų /</w:t>
      </w:r>
      <w:r w:rsidR="009C3F84">
        <w:rPr>
          <w:lang w:val="lt-LT"/>
        </w:rPr>
        <w:t>ugdymo dienų lankomumo apskaitos tvark</w:t>
      </w:r>
      <w:r w:rsidR="00C659CF">
        <w:rPr>
          <w:lang w:val="lt-LT"/>
        </w:rPr>
        <w:t>a</w:t>
      </w:r>
      <w:r>
        <w:rPr>
          <w:lang w:val="lt-LT"/>
        </w:rPr>
        <w:t>.</w:t>
      </w:r>
      <w:r w:rsidR="009C3F84">
        <w:rPr>
          <w:lang w:val="lt-LT"/>
        </w:rPr>
        <w:t xml:space="preserve"> </w:t>
      </w:r>
      <w:r>
        <w:rPr>
          <w:lang w:val="lt-LT"/>
        </w:rPr>
        <w:t>Joje</w:t>
      </w:r>
      <w:r w:rsidR="00C659CF">
        <w:rPr>
          <w:lang w:val="lt-LT"/>
        </w:rPr>
        <w:t xml:space="preserve"> numatyta</w:t>
      </w:r>
      <w:r w:rsidR="00847A1B">
        <w:rPr>
          <w:lang w:val="lt-LT"/>
        </w:rPr>
        <w:t>, kad</w:t>
      </w:r>
      <w:r w:rsidR="009C3F84">
        <w:rPr>
          <w:lang w:val="lt-LT"/>
        </w:rPr>
        <w:t>:</w:t>
      </w:r>
    </w:p>
    <w:p w:rsidR="00D134FA" w:rsidRPr="00F74A3C" w:rsidRDefault="00D134FA" w:rsidP="00D134FA">
      <w:pPr>
        <w:pStyle w:val="Sraopastraipa"/>
        <w:numPr>
          <w:ilvl w:val="0"/>
          <w:numId w:val="2"/>
        </w:numPr>
        <w:jc w:val="both"/>
        <w:outlineLvl w:val="0"/>
        <w:rPr>
          <w:lang w:val="lt-LT"/>
        </w:rPr>
      </w:pPr>
      <w:r w:rsidRPr="00F74A3C">
        <w:rPr>
          <w:lang w:val="lt-LT"/>
        </w:rPr>
        <w:t xml:space="preserve">mokinys negali praleisti pamokų be pateisinamos priežasties; </w:t>
      </w:r>
    </w:p>
    <w:p w:rsidR="00847A1B" w:rsidRPr="00F74A3C" w:rsidRDefault="000F072C" w:rsidP="000F072C">
      <w:pPr>
        <w:numPr>
          <w:ilvl w:val="0"/>
          <w:numId w:val="2"/>
        </w:numPr>
        <w:tabs>
          <w:tab w:val="left" w:pos="993"/>
        </w:tabs>
        <w:ind w:left="142" w:firstLine="567"/>
        <w:jc w:val="both"/>
        <w:rPr>
          <w:lang w:val="lt-LT"/>
        </w:rPr>
      </w:pPr>
      <w:r w:rsidRPr="00F74A3C">
        <w:rPr>
          <w:lang w:val="lt-LT"/>
        </w:rPr>
        <w:t>p</w:t>
      </w:r>
      <w:r w:rsidR="00847A1B" w:rsidRPr="00F74A3C">
        <w:rPr>
          <w:lang w:val="lt-LT"/>
        </w:rPr>
        <w:t>raleistos pamokos gali būti pateisintos</w:t>
      </w:r>
      <w:r w:rsidR="000A0277" w:rsidRPr="00F74A3C">
        <w:rPr>
          <w:lang w:val="lt-LT"/>
        </w:rPr>
        <w:t xml:space="preserve"> dėl</w:t>
      </w:r>
      <w:r w:rsidR="002068E3" w:rsidRPr="00F74A3C">
        <w:rPr>
          <w:lang w:val="lt-LT"/>
        </w:rPr>
        <w:t>:</w:t>
      </w:r>
    </w:p>
    <w:p w:rsidR="00847A1B" w:rsidRPr="00F74A3C" w:rsidRDefault="00847A1B" w:rsidP="00847A1B">
      <w:pPr>
        <w:pStyle w:val="Sraopastraipa"/>
        <w:tabs>
          <w:tab w:val="left" w:pos="0"/>
        </w:tabs>
        <w:ind w:left="1069"/>
        <w:jc w:val="both"/>
        <w:rPr>
          <w:lang w:val="lt-LT"/>
        </w:rPr>
      </w:pPr>
      <w:r w:rsidRPr="00F74A3C">
        <w:rPr>
          <w:lang w:val="lt-LT"/>
        </w:rPr>
        <w:t>1</w:t>
      </w:r>
      <w:r w:rsidR="000F072C" w:rsidRPr="00F74A3C">
        <w:rPr>
          <w:lang w:val="lt-LT"/>
        </w:rPr>
        <w:t>1</w:t>
      </w:r>
      <w:r w:rsidRPr="00F74A3C">
        <w:rPr>
          <w:lang w:val="lt-LT"/>
        </w:rPr>
        <w:t>.1.</w:t>
      </w:r>
      <w:r w:rsidR="002068E3" w:rsidRPr="00F74A3C">
        <w:rPr>
          <w:lang w:val="lt-LT"/>
        </w:rPr>
        <w:t xml:space="preserve"> </w:t>
      </w:r>
      <w:r w:rsidRPr="00F74A3C">
        <w:rPr>
          <w:lang w:val="lt-LT"/>
        </w:rPr>
        <w:t>mokinio ligos ar vizito pas gydytoją;</w:t>
      </w:r>
    </w:p>
    <w:p w:rsidR="00847A1B" w:rsidRPr="00F74A3C" w:rsidRDefault="00847A1B" w:rsidP="00847A1B">
      <w:pPr>
        <w:pStyle w:val="Sraopastraipa"/>
        <w:tabs>
          <w:tab w:val="left" w:pos="0"/>
        </w:tabs>
        <w:ind w:left="1069"/>
        <w:jc w:val="both"/>
        <w:rPr>
          <w:lang w:val="lt-LT"/>
        </w:rPr>
      </w:pPr>
      <w:r w:rsidRPr="00F74A3C">
        <w:rPr>
          <w:lang w:val="lt-LT"/>
        </w:rPr>
        <w:t>1</w:t>
      </w:r>
      <w:r w:rsidR="000F072C" w:rsidRPr="00F74A3C">
        <w:rPr>
          <w:lang w:val="lt-LT"/>
        </w:rPr>
        <w:t>1</w:t>
      </w:r>
      <w:r w:rsidRPr="00F74A3C">
        <w:rPr>
          <w:lang w:val="lt-LT"/>
        </w:rPr>
        <w:t>.2. tikslinių iškvietimų;</w:t>
      </w:r>
    </w:p>
    <w:p w:rsidR="00847A1B" w:rsidRPr="00F74A3C" w:rsidRDefault="00847A1B" w:rsidP="00847A1B">
      <w:pPr>
        <w:pStyle w:val="Sraopastraipa"/>
        <w:tabs>
          <w:tab w:val="left" w:pos="0"/>
          <w:tab w:val="left" w:pos="851"/>
          <w:tab w:val="left" w:pos="993"/>
          <w:tab w:val="left" w:pos="1134"/>
        </w:tabs>
        <w:ind w:left="1069"/>
        <w:jc w:val="both"/>
        <w:rPr>
          <w:lang w:val="lt-LT"/>
        </w:rPr>
      </w:pPr>
      <w:r w:rsidRPr="00F74A3C">
        <w:rPr>
          <w:lang w:val="lt-LT"/>
        </w:rPr>
        <w:t>1</w:t>
      </w:r>
      <w:r w:rsidR="000F072C" w:rsidRPr="00F74A3C">
        <w:rPr>
          <w:lang w:val="lt-LT"/>
        </w:rPr>
        <w:t>1</w:t>
      </w:r>
      <w:r w:rsidRPr="00F74A3C">
        <w:rPr>
          <w:lang w:val="lt-LT"/>
        </w:rPr>
        <w:t>.3</w:t>
      </w:r>
      <w:r w:rsidR="002068E3" w:rsidRPr="00F74A3C">
        <w:rPr>
          <w:lang w:val="lt-LT"/>
        </w:rPr>
        <w:t>.</w:t>
      </w:r>
      <w:r w:rsidR="00637D9E" w:rsidRPr="00F74A3C">
        <w:rPr>
          <w:lang w:val="lt-LT"/>
        </w:rPr>
        <w:t xml:space="preserve"> </w:t>
      </w:r>
      <w:r w:rsidRPr="00F74A3C">
        <w:rPr>
          <w:lang w:val="lt-LT"/>
        </w:rPr>
        <w:t>dalyvavimo rajoninėse, respublikinėse olimpiadose, konkursuose, konferencijose, varžybose ir kituose renginiuose (vadovaujantis mokyklos direktoriaus įsakymu);</w:t>
      </w:r>
    </w:p>
    <w:p w:rsidR="00847A1B" w:rsidRPr="00F74A3C" w:rsidRDefault="00847A1B" w:rsidP="00847A1B">
      <w:pPr>
        <w:pStyle w:val="Sraopastraipa"/>
        <w:tabs>
          <w:tab w:val="left" w:pos="0"/>
        </w:tabs>
        <w:ind w:left="1069"/>
        <w:jc w:val="both"/>
        <w:rPr>
          <w:lang w:val="lt-LT"/>
        </w:rPr>
      </w:pPr>
      <w:r w:rsidRPr="00F74A3C">
        <w:rPr>
          <w:lang w:val="lt-LT"/>
        </w:rPr>
        <w:t>1</w:t>
      </w:r>
      <w:r w:rsidR="000F072C" w:rsidRPr="00F74A3C">
        <w:rPr>
          <w:lang w:val="lt-LT"/>
        </w:rPr>
        <w:t>1</w:t>
      </w:r>
      <w:r w:rsidRPr="00F74A3C">
        <w:rPr>
          <w:lang w:val="lt-LT"/>
        </w:rPr>
        <w:t>.4. šeimyni</w:t>
      </w:r>
      <w:r w:rsidR="00637D9E" w:rsidRPr="00F74A3C">
        <w:rPr>
          <w:lang w:val="lt-LT"/>
        </w:rPr>
        <w:t>ni</w:t>
      </w:r>
      <w:r w:rsidRPr="00F74A3C">
        <w:rPr>
          <w:lang w:val="lt-LT"/>
        </w:rPr>
        <w:t xml:space="preserve">ų aplinkybių; </w:t>
      </w:r>
    </w:p>
    <w:p w:rsidR="00847A1B" w:rsidRPr="00F74A3C" w:rsidRDefault="00847A1B" w:rsidP="00847A1B">
      <w:pPr>
        <w:pStyle w:val="Sraopastraipa"/>
        <w:ind w:left="1069"/>
        <w:jc w:val="both"/>
        <w:rPr>
          <w:lang w:val="lt-LT"/>
        </w:rPr>
      </w:pPr>
      <w:r w:rsidRPr="00F74A3C">
        <w:rPr>
          <w:lang w:val="lt-LT"/>
        </w:rPr>
        <w:t>1</w:t>
      </w:r>
      <w:r w:rsidR="000F072C" w:rsidRPr="00F74A3C">
        <w:rPr>
          <w:lang w:val="lt-LT"/>
        </w:rPr>
        <w:t>1</w:t>
      </w:r>
      <w:r w:rsidRPr="00F74A3C">
        <w:rPr>
          <w:lang w:val="lt-LT"/>
        </w:rPr>
        <w:t xml:space="preserve">.5. </w:t>
      </w:r>
      <w:r w:rsidR="00637D9E" w:rsidRPr="00F74A3C">
        <w:rPr>
          <w:lang w:val="lt-LT"/>
        </w:rPr>
        <w:t xml:space="preserve"> </w:t>
      </w:r>
      <w:r w:rsidRPr="00F74A3C">
        <w:rPr>
          <w:lang w:val="lt-LT"/>
        </w:rPr>
        <w:t xml:space="preserve">transporto </w:t>
      </w:r>
      <w:r w:rsidR="00DD2955" w:rsidRPr="00F74A3C">
        <w:rPr>
          <w:lang w:val="lt-LT"/>
        </w:rPr>
        <w:t>trikdžių (</w:t>
      </w:r>
      <w:r w:rsidRPr="00F74A3C">
        <w:rPr>
          <w:lang w:val="lt-LT"/>
        </w:rPr>
        <w:t>nebuvimo, vėlavimo</w:t>
      </w:r>
      <w:r w:rsidR="00DF2431" w:rsidRPr="00F74A3C">
        <w:rPr>
          <w:lang w:val="lt-LT"/>
        </w:rPr>
        <w:t xml:space="preserve">) </w:t>
      </w:r>
      <w:r w:rsidRPr="00F74A3C">
        <w:rPr>
          <w:lang w:val="lt-LT"/>
        </w:rPr>
        <w:t xml:space="preserve">ar nepalankių oro sąlygų (audros, pūgos, liūties, uragano ar pan.); </w:t>
      </w:r>
    </w:p>
    <w:p w:rsidR="00847A1B" w:rsidRPr="00F74A3C" w:rsidRDefault="00847A1B" w:rsidP="00847A1B">
      <w:pPr>
        <w:jc w:val="both"/>
        <w:rPr>
          <w:lang w:val="lt-LT"/>
        </w:rPr>
      </w:pPr>
      <w:r w:rsidRPr="00F74A3C">
        <w:rPr>
          <w:lang w:val="lt-LT"/>
        </w:rPr>
        <w:t xml:space="preserve">            1</w:t>
      </w:r>
      <w:r w:rsidR="000F072C" w:rsidRPr="00F74A3C">
        <w:rPr>
          <w:lang w:val="lt-LT"/>
        </w:rPr>
        <w:t>2</w:t>
      </w:r>
      <w:r w:rsidRPr="00F74A3C">
        <w:rPr>
          <w:lang w:val="lt-LT"/>
        </w:rPr>
        <w:t>. Praleistas pamokas šio aprašo 11 punktu nurodytais atvejais, išskyrus 11.3 p., pateisina mokinių tėvai (globėjai, rūpintojai).</w:t>
      </w:r>
    </w:p>
    <w:p w:rsidR="005F091E" w:rsidRPr="00F74A3C" w:rsidRDefault="00BF0D45" w:rsidP="005F091E">
      <w:pPr>
        <w:tabs>
          <w:tab w:val="left" w:pos="0"/>
        </w:tabs>
        <w:ind w:firstLine="709"/>
        <w:jc w:val="both"/>
        <w:rPr>
          <w:lang w:val="lt-LT"/>
        </w:rPr>
      </w:pPr>
      <w:r w:rsidRPr="00F74A3C">
        <w:rPr>
          <w:lang w:val="lt-LT"/>
        </w:rPr>
        <w:t>1</w:t>
      </w:r>
      <w:r w:rsidR="000F072C" w:rsidRPr="00F74A3C">
        <w:rPr>
          <w:lang w:val="lt-LT"/>
        </w:rPr>
        <w:t>3</w:t>
      </w:r>
      <w:r w:rsidRPr="00F74A3C">
        <w:rPr>
          <w:lang w:val="lt-LT"/>
        </w:rPr>
        <w:t xml:space="preserve">. </w:t>
      </w:r>
      <w:r w:rsidR="005F091E" w:rsidRPr="00F74A3C">
        <w:rPr>
          <w:lang w:val="lt-LT"/>
        </w:rPr>
        <w:t xml:space="preserve">Tėvai (globėjai, rūpintojai), vaikui neatvykus į mokyklą, tą pačią dieną (iki pamokų pabaigos) </w:t>
      </w:r>
      <w:r w:rsidR="00C07052" w:rsidRPr="00F74A3C">
        <w:rPr>
          <w:lang w:val="lt-LT"/>
        </w:rPr>
        <w:t xml:space="preserve">informuoja </w:t>
      </w:r>
      <w:r w:rsidR="000E0150" w:rsidRPr="00F74A3C">
        <w:rPr>
          <w:lang w:val="lt-LT"/>
        </w:rPr>
        <w:t xml:space="preserve">klasės auklėtoją </w:t>
      </w:r>
      <w:r w:rsidR="005F091E" w:rsidRPr="00F74A3C">
        <w:rPr>
          <w:lang w:val="lt-LT"/>
        </w:rPr>
        <w:t xml:space="preserve">telefonu </w:t>
      </w:r>
      <w:r w:rsidR="000E0150" w:rsidRPr="00F74A3C">
        <w:rPr>
          <w:lang w:val="lt-LT"/>
        </w:rPr>
        <w:t>ar elek</w:t>
      </w:r>
      <w:r w:rsidR="00713180" w:rsidRPr="00F74A3C">
        <w:rPr>
          <w:lang w:val="lt-LT"/>
        </w:rPr>
        <w:t>troniniu paštu.</w:t>
      </w:r>
    </w:p>
    <w:p w:rsidR="001E34D9" w:rsidRPr="00F74A3C" w:rsidRDefault="001E34D9" w:rsidP="005F091E">
      <w:pPr>
        <w:tabs>
          <w:tab w:val="left" w:pos="0"/>
        </w:tabs>
        <w:ind w:firstLine="709"/>
        <w:jc w:val="both"/>
        <w:rPr>
          <w:lang w:val="lt-LT"/>
        </w:rPr>
      </w:pPr>
      <w:r w:rsidRPr="00F74A3C">
        <w:rPr>
          <w:lang w:val="lt-LT"/>
        </w:rPr>
        <w:t>1</w:t>
      </w:r>
      <w:r w:rsidR="000F072C" w:rsidRPr="00F74A3C">
        <w:rPr>
          <w:lang w:val="lt-LT"/>
        </w:rPr>
        <w:t>4</w:t>
      </w:r>
      <w:r w:rsidRPr="00F74A3C">
        <w:rPr>
          <w:lang w:val="lt-LT"/>
        </w:rPr>
        <w:t xml:space="preserve">. Tėvai gali pateisinti 5 mokymo/ugdymo dienas. Ligos </w:t>
      </w:r>
      <w:r w:rsidR="00937AF3" w:rsidRPr="00F74A3C">
        <w:rPr>
          <w:lang w:val="lt-LT"/>
        </w:rPr>
        <w:t>atveju, jei mokinys serga</w:t>
      </w:r>
      <w:r w:rsidRPr="00F74A3C">
        <w:rPr>
          <w:lang w:val="lt-LT"/>
        </w:rPr>
        <w:t xml:space="preserve"> ilgiau nei 5 mokymo/ugdymo dienas, tėvai (globėjai, rūpintojai)</w:t>
      </w:r>
      <w:r w:rsidR="00937AF3" w:rsidRPr="00F74A3C">
        <w:rPr>
          <w:lang w:val="lt-LT"/>
        </w:rPr>
        <w:t xml:space="preserve"> vėl </w:t>
      </w:r>
      <w:r w:rsidRPr="00F74A3C">
        <w:rPr>
          <w:lang w:val="lt-LT"/>
        </w:rPr>
        <w:t xml:space="preserve">turi </w:t>
      </w:r>
      <w:r w:rsidR="00937AF3" w:rsidRPr="00F74A3C">
        <w:rPr>
          <w:lang w:val="lt-LT"/>
        </w:rPr>
        <w:t>iš naujo i</w:t>
      </w:r>
      <w:r w:rsidRPr="00F74A3C">
        <w:rPr>
          <w:lang w:val="lt-LT"/>
        </w:rPr>
        <w:t>nformuoti klasės auklėtoją.</w:t>
      </w:r>
    </w:p>
    <w:p w:rsidR="00BF0D45" w:rsidRPr="00F74A3C" w:rsidRDefault="001E34D9" w:rsidP="001E34D9">
      <w:pPr>
        <w:tabs>
          <w:tab w:val="left" w:pos="0"/>
        </w:tabs>
        <w:ind w:firstLine="709"/>
        <w:jc w:val="both"/>
        <w:rPr>
          <w:highlight w:val="yellow"/>
          <w:lang w:val="lt-LT"/>
        </w:rPr>
      </w:pPr>
      <w:r w:rsidRPr="00F74A3C">
        <w:rPr>
          <w:lang w:val="lt-LT"/>
        </w:rPr>
        <w:t>1</w:t>
      </w:r>
      <w:r w:rsidR="00130862" w:rsidRPr="00F74A3C">
        <w:rPr>
          <w:lang w:val="lt-LT"/>
        </w:rPr>
        <w:t>5</w:t>
      </w:r>
      <w:r w:rsidRPr="00F74A3C">
        <w:rPr>
          <w:lang w:val="lt-LT"/>
        </w:rPr>
        <w:t xml:space="preserve">. </w:t>
      </w:r>
      <w:r w:rsidR="00BF0D45" w:rsidRPr="00F74A3C">
        <w:rPr>
          <w:lang w:val="lt-LT"/>
        </w:rPr>
        <w:t>1-os  dienos praleistos pamokos gali būti pateisintos žod</w:t>
      </w:r>
      <w:r w:rsidR="00024D5D" w:rsidRPr="00F74A3C">
        <w:rPr>
          <w:lang w:val="lt-LT"/>
        </w:rPr>
        <w:t xml:space="preserve">žiu informuojant klasės </w:t>
      </w:r>
      <w:r w:rsidR="00BF0D45" w:rsidRPr="00F74A3C">
        <w:rPr>
          <w:lang w:val="lt-LT"/>
        </w:rPr>
        <w:t xml:space="preserve"> auklėtoj</w:t>
      </w:r>
      <w:r w:rsidR="007704BD" w:rsidRPr="00F74A3C">
        <w:rPr>
          <w:lang w:val="lt-LT"/>
        </w:rPr>
        <w:t>ą.</w:t>
      </w:r>
      <w:r w:rsidR="00BF0D45" w:rsidRPr="00F74A3C">
        <w:rPr>
          <w:lang w:val="lt-LT"/>
        </w:rPr>
        <w:t xml:space="preserve">  Mokiniui neatvykus ilgiau kaip 1 dieną, tėvai (globėjai, rūpintojai)  klasės auklėtojui </w:t>
      </w:r>
      <w:r w:rsidR="002216A2" w:rsidRPr="00F74A3C">
        <w:rPr>
          <w:lang w:val="lt-LT"/>
        </w:rPr>
        <w:t xml:space="preserve">pateikia užpildytą </w:t>
      </w:r>
      <w:r w:rsidR="00BF0D45" w:rsidRPr="00F74A3C">
        <w:rPr>
          <w:lang w:val="lt-LT"/>
        </w:rPr>
        <w:t>prašymo formą</w:t>
      </w:r>
      <w:r w:rsidR="00C049C6" w:rsidRPr="00F74A3C">
        <w:rPr>
          <w:lang w:val="lt-LT"/>
        </w:rPr>
        <w:t xml:space="preserve"> </w:t>
      </w:r>
      <w:r w:rsidR="002216A2" w:rsidRPr="00F74A3C">
        <w:rPr>
          <w:lang w:val="lt-LT"/>
        </w:rPr>
        <w:t xml:space="preserve">dėl praleistų pamokų pateisinimo. </w:t>
      </w:r>
      <w:r w:rsidRPr="00F74A3C">
        <w:rPr>
          <w:lang w:val="lt-LT"/>
        </w:rPr>
        <w:t>T</w:t>
      </w:r>
      <w:r w:rsidR="002216A2" w:rsidRPr="00F74A3C">
        <w:rPr>
          <w:lang w:val="lt-LT"/>
        </w:rPr>
        <w:t>eisinant pamokas dėl mokinio ligos ar vizito pas gydytoją, tėvai prašym</w:t>
      </w:r>
      <w:r w:rsidRPr="00F74A3C">
        <w:rPr>
          <w:lang w:val="lt-LT"/>
        </w:rPr>
        <w:t>o pastabose</w:t>
      </w:r>
      <w:r w:rsidR="002216A2" w:rsidRPr="00F74A3C">
        <w:rPr>
          <w:lang w:val="lt-LT"/>
        </w:rPr>
        <w:t xml:space="preserve"> nurodo rekomendacijas dėl fizinio ugdymo pamokų organizavimo.</w:t>
      </w:r>
    </w:p>
    <w:p w:rsidR="00847A1B" w:rsidRPr="00F74A3C" w:rsidRDefault="00847A1B" w:rsidP="001E34D9">
      <w:pPr>
        <w:tabs>
          <w:tab w:val="left" w:pos="0"/>
        </w:tabs>
        <w:ind w:firstLine="709"/>
        <w:jc w:val="both"/>
        <w:rPr>
          <w:lang w:val="lt-LT"/>
        </w:rPr>
      </w:pPr>
      <w:r w:rsidRPr="00F74A3C">
        <w:rPr>
          <w:lang w:val="lt-LT"/>
        </w:rPr>
        <w:t>1</w:t>
      </w:r>
      <w:r w:rsidR="00130862" w:rsidRPr="00F74A3C">
        <w:rPr>
          <w:lang w:val="lt-LT"/>
        </w:rPr>
        <w:t>6</w:t>
      </w:r>
      <w:r w:rsidRPr="00F74A3C">
        <w:rPr>
          <w:lang w:val="lt-LT"/>
        </w:rPr>
        <w:t xml:space="preserve">. Tėvai, pateisindami vaiko praleistas pamokas, prisiima atsakomybę už pateiktos informacijos teisingumą bei galimas pasekmes, kilusias dėl pateiktos </w:t>
      </w:r>
      <w:r w:rsidR="00F40168" w:rsidRPr="00F74A3C">
        <w:rPr>
          <w:lang w:val="lt-LT"/>
        </w:rPr>
        <w:t xml:space="preserve">netikslios </w:t>
      </w:r>
      <w:r w:rsidR="00937AF3" w:rsidRPr="00F74A3C">
        <w:rPr>
          <w:lang w:val="lt-LT"/>
        </w:rPr>
        <w:t>informacijos</w:t>
      </w:r>
      <w:r w:rsidR="00C33D8C" w:rsidRPr="00F74A3C">
        <w:rPr>
          <w:lang w:val="lt-LT"/>
        </w:rPr>
        <w:t>.</w:t>
      </w:r>
      <w:r w:rsidRPr="00F74A3C">
        <w:rPr>
          <w:lang w:val="lt-LT"/>
        </w:rPr>
        <w:t xml:space="preserve">                                                                                                                                                                                                                                                                                                                                                                                                                    </w:t>
      </w:r>
    </w:p>
    <w:p w:rsidR="00847A1B" w:rsidRPr="00F74A3C" w:rsidRDefault="00847A1B" w:rsidP="00847A1B">
      <w:pPr>
        <w:pStyle w:val="Pagrindinistekstas3"/>
        <w:spacing w:line="240" w:lineRule="auto"/>
        <w:rPr>
          <w:color w:val="auto"/>
        </w:rPr>
      </w:pPr>
      <w:r w:rsidRPr="00F74A3C">
        <w:rPr>
          <w:color w:val="auto"/>
        </w:rPr>
        <w:t xml:space="preserve">            1</w:t>
      </w:r>
      <w:r w:rsidR="00130862" w:rsidRPr="00F74A3C">
        <w:rPr>
          <w:color w:val="auto"/>
        </w:rPr>
        <w:t>7</w:t>
      </w:r>
      <w:r w:rsidRPr="00F74A3C">
        <w:rPr>
          <w:color w:val="auto"/>
        </w:rPr>
        <w:t xml:space="preserve">. Dėl pateisinamos priežasties praleistų pamokų skaičius per mėnesį negali viršyti 50 proc. </w:t>
      </w:r>
      <w:r w:rsidR="00A3295B" w:rsidRPr="00F74A3C">
        <w:rPr>
          <w:color w:val="auto"/>
        </w:rPr>
        <w:t xml:space="preserve">visų </w:t>
      </w:r>
      <w:r w:rsidRPr="00F74A3C">
        <w:rPr>
          <w:color w:val="auto"/>
        </w:rPr>
        <w:t>pamokų ar ugdymui skirtų valandų.</w:t>
      </w:r>
    </w:p>
    <w:p w:rsidR="009C3F84" w:rsidRPr="00F74A3C" w:rsidRDefault="001E34D9" w:rsidP="001E34D9">
      <w:pPr>
        <w:tabs>
          <w:tab w:val="left" w:pos="993"/>
          <w:tab w:val="left" w:pos="1276"/>
          <w:tab w:val="left" w:pos="1418"/>
          <w:tab w:val="left" w:pos="1560"/>
        </w:tabs>
        <w:ind w:firstLine="709"/>
        <w:jc w:val="both"/>
        <w:rPr>
          <w:lang w:val="lt-LT"/>
        </w:rPr>
      </w:pPr>
      <w:r w:rsidRPr="00F74A3C">
        <w:rPr>
          <w:lang w:val="lt-LT"/>
        </w:rPr>
        <w:t>1</w:t>
      </w:r>
      <w:r w:rsidR="00130862" w:rsidRPr="00F74A3C">
        <w:rPr>
          <w:lang w:val="lt-LT"/>
        </w:rPr>
        <w:t>8</w:t>
      </w:r>
      <w:r w:rsidRPr="00F74A3C">
        <w:rPr>
          <w:lang w:val="lt-LT"/>
        </w:rPr>
        <w:t>. U</w:t>
      </w:r>
      <w:r w:rsidR="002216A2" w:rsidRPr="00F74A3C">
        <w:rPr>
          <w:lang w:val="lt-LT"/>
        </w:rPr>
        <w:t>ž praleistų pamokų/ugdymo dienų apskaitą Mokykloje atsakingi klasių auklėtojai.</w:t>
      </w:r>
    </w:p>
    <w:p w:rsidR="009C3F84" w:rsidRPr="00F74A3C" w:rsidRDefault="00130862" w:rsidP="001E34D9">
      <w:pPr>
        <w:tabs>
          <w:tab w:val="left" w:pos="993"/>
        </w:tabs>
        <w:ind w:firstLine="709"/>
        <w:jc w:val="both"/>
        <w:rPr>
          <w:lang w:val="lt-LT"/>
        </w:rPr>
      </w:pPr>
      <w:r w:rsidRPr="00F74A3C">
        <w:rPr>
          <w:lang w:val="lt-LT"/>
        </w:rPr>
        <w:t>19</w:t>
      </w:r>
      <w:r w:rsidR="001E34D9" w:rsidRPr="00F74A3C">
        <w:rPr>
          <w:lang w:val="lt-LT"/>
        </w:rPr>
        <w:t xml:space="preserve">. </w:t>
      </w:r>
      <w:r w:rsidR="002216A2" w:rsidRPr="00F74A3C">
        <w:rPr>
          <w:lang w:val="lt-LT"/>
        </w:rPr>
        <w:t xml:space="preserve">Už </w:t>
      </w:r>
      <w:r w:rsidR="009C3F84" w:rsidRPr="00F74A3C">
        <w:rPr>
          <w:lang w:val="lt-LT"/>
        </w:rPr>
        <w:t>lankomumo apskaitos ir kontrolės vykdymą</w:t>
      </w:r>
      <w:r w:rsidR="002216A2" w:rsidRPr="00F74A3C">
        <w:rPr>
          <w:lang w:val="lt-LT"/>
        </w:rPr>
        <w:t xml:space="preserve"> atsakinga </w:t>
      </w:r>
      <w:proofErr w:type="spellStart"/>
      <w:r w:rsidR="002216A2" w:rsidRPr="00F74A3C">
        <w:rPr>
          <w:lang w:val="lt-LT"/>
        </w:rPr>
        <w:t>soc</w:t>
      </w:r>
      <w:proofErr w:type="spellEnd"/>
      <w:r w:rsidR="002216A2" w:rsidRPr="00F74A3C">
        <w:rPr>
          <w:lang w:val="lt-LT"/>
        </w:rPr>
        <w:t>. pedagogė ir pavaduotoja ugdymui.</w:t>
      </w:r>
    </w:p>
    <w:p w:rsidR="009C3F84" w:rsidRPr="00F74A3C" w:rsidRDefault="001E34D9" w:rsidP="001E34D9">
      <w:pPr>
        <w:tabs>
          <w:tab w:val="left" w:pos="993"/>
          <w:tab w:val="left" w:pos="1276"/>
          <w:tab w:val="left" w:pos="1418"/>
          <w:tab w:val="left" w:pos="1560"/>
        </w:tabs>
        <w:ind w:firstLine="709"/>
        <w:jc w:val="both"/>
        <w:rPr>
          <w:lang w:val="lt-LT"/>
        </w:rPr>
      </w:pPr>
      <w:r w:rsidRPr="00F74A3C">
        <w:rPr>
          <w:lang w:val="lt-LT"/>
        </w:rPr>
        <w:t>2</w:t>
      </w:r>
      <w:r w:rsidR="00130862" w:rsidRPr="00F74A3C">
        <w:rPr>
          <w:lang w:val="lt-LT"/>
        </w:rPr>
        <w:t>0</w:t>
      </w:r>
      <w:r w:rsidRPr="00F74A3C">
        <w:rPr>
          <w:lang w:val="lt-LT"/>
        </w:rPr>
        <w:t>. P</w:t>
      </w:r>
      <w:r w:rsidR="009C3F84" w:rsidRPr="00F74A3C">
        <w:rPr>
          <w:lang w:val="lt-LT"/>
        </w:rPr>
        <w:t>agalbos būd</w:t>
      </w:r>
      <w:r w:rsidRPr="00F74A3C">
        <w:rPr>
          <w:lang w:val="lt-LT"/>
        </w:rPr>
        <w:t>ai</w:t>
      </w:r>
      <w:r w:rsidR="009C3F84" w:rsidRPr="00F74A3C">
        <w:rPr>
          <w:lang w:val="lt-LT"/>
        </w:rPr>
        <w:t xml:space="preserve"> bei priemon</w:t>
      </w:r>
      <w:r w:rsidRPr="00F74A3C">
        <w:rPr>
          <w:lang w:val="lt-LT"/>
        </w:rPr>
        <w:t>ė</w:t>
      </w:r>
      <w:r w:rsidR="009C3F84" w:rsidRPr="00F74A3C">
        <w:rPr>
          <w:lang w:val="lt-LT"/>
        </w:rPr>
        <w:t>s mokiniams, kurie praleido daug pamo</w:t>
      </w:r>
      <w:r w:rsidRPr="00F74A3C">
        <w:rPr>
          <w:lang w:val="lt-LT"/>
        </w:rPr>
        <w:t>kų (pateisintų ir nepateisintų):</w:t>
      </w:r>
    </w:p>
    <w:p w:rsidR="007D735A" w:rsidRPr="00F74A3C" w:rsidRDefault="00141AB1" w:rsidP="00141AB1">
      <w:pPr>
        <w:tabs>
          <w:tab w:val="left" w:pos="993"/>
          <w:tab w:val="left" w:pos="1276"/>
          <w:tab w:val="left" w:pos="1418"/>
          <w:tab w:val="left" w:pos="1560"/>
        </w:tabs>
        <w:ind w:left="1134" w:hanging="567"/>
        <w:jc w:val="both"/>
        <w:rPr>
          <w:lang w:val="lt-LT"/>
        </w:rPr>
      </w:pPr>
      <w:r w:rsidRPr="00F74A3C">
        <w:rPr>
          <w:lang w:val="lt-LT"/>
        </w:rPr>
        <w:t xml:space="preserve">               2</w:t>
      </w:r>
      <w:r w:rsidR="00130862" w:rsidRPr="00F74A3C">
        <w:rPr>
          <w:lang w:val="lt-LT"/>
        </w:rPr>
        <w:t>0</w:t>
      </w:r>
      <w:r w:rsidRPr="00F74A3C">
        <w:rPr>
          <w:lang w:val="lt-LT"/>
        </w:rPr>
        <w:t xml:space="preserve">.1 </w:t>
      </w:r>
      <w:r w:rsidR="007D735A" w:rsidRPr="00F74A3C">
        <w:rPr>
          <w:lang w:val="lt-LT"/>
        </w:rPr>
        <w:t>dalykų mokytojai teikia individualią pagalbą;</w:t>
      </w:r>
    </w:p>
    <w:p w:rsidR="007D735A" w:rsidRPr="00F74A3C" w:rsidRDefault="007D735A" w:rsidP="007D735A">
      <w:pPr>
        <w:tabs>
          <w:tab w:val="left" w:pos="993"/>
          <w:tab w:val="left" w:pos="1276"/>
          <w:tab w:val="left" w:pos="1418"/>
          <w:tab w:val="left" w:pos="1560"/>
        </w:tabs>
        <w:ind w:left="1134" w:hanging="567"/>
        <w:jc w:val="both"/>
        <w:rPr>
          <w:lang w:val="lt-LT"/>
        </w:rPr>
      </w:pPr>
      <w:r w:rsidRPr="00F74A3C">
        <w:rPr>
          <w:lang w:val="lt-LT"/>
        </w:rPr>
        <w:t xml:space="preserve">               2</w:t>
      </w:r>
      <w:r w:rsidR="00130862" w:rsidRPr="00F74A3C">
        <w:rPr>
          <w:lang w:val="lt-LT"/>
        </w:rPr>
        <w:t>0</w:t>
      </w:r>
      <w:r w:rsidRPr="00F74A3C">
        <w:rPr>
          <w:lang w:val="lt-LT"/>
        </w:rPr>
        <w:t>.2. mokinys lanko dalykų konsultacijas;</w:t>
      </w:r>
    </w:p>
    <w:p w:rsidR="00D432E7" w:rsidRPr="00F74A3C" w:rsidRDefault="00D432E7" w:rsidP="00D432E7">
      <w:pPr>
        <w:pStyle w:val="Betarp"/>
        <w:ind w:firstLine="1418"/>
        <w:jc w:val="both"/>
        <w:rPr>
          <w:lang w:val="lt-LT"/>
        </w:rPr>
      </w:pPr>
      <w:r w:rsidRPr="00F74A3C">
        <w:rPr>
          <w:lang w:val="lt-LT"/>
        </w:rPr>
        <w:t xml:space="preserve"> </w:t>
      </w:r>
      <w:r w:rsidR="007D735A" w:rsidRPr="00F74A3C">
        <w:rPr>
          <w:lang w:val="lt-LT"/>
        </w:rPr>
        <w:t>2</w:t>
      </w:r>
      <w:r w:rsidR="00130862" w:rsidRPr="00F74A3C">
        <w:rPr>
          <w:lang w:val="lt-LT"/>
        </w:rPr>
        <w:t>0</w:t>
      </w:r>
      <w:r w:rsidR="007D735A" w:rsidRPr="00F74A3C">
        <w:rPr>
          <w:lang w:val="lt-LT"/>
        </w:rPr>
        <w:t xml:space="preserve">.3. </w:t>
      </w:r>
      <w:r w:rsidRPr="00F74A3C">
        <w:rPr>
          <w:lang w:val="lt-LT"/>
        </w:rPr>
        <w:t>mokiniui, dvi savaites ir daugiau praleidus pamokas dėl ligos ar kitos priežasties, sudaromas pagalbos</w:t>
      </w:r>
      <w:r w:rsidR="00656863" w:rsidRPr="00F74A3C">
        <w:rPr>
          <w:lang w:val="lt-LT"/>
        </w:rPr>
        <w:t xml:space="preserve"> </w:t>
      </w:r>
      <w:r w:rsidRPr="00F74A3C">
        <w:rPr>
          <w:lang w:val="lt-LT"/>
        </w:rPr>
        <w:t>teikimo planas. Šį planą sudaro dalyko mokytojas,</w:t>
      </w:r>
      <w:r w:rsidR="00E72CF7" w:rsidRPr="00F74A3C">
        <w:rPr>
          <w:lang w:val="lt-LT"/>
        </w:rPr>
        <w:t xml:space="preserve"> jį</w:t>
      </w:r>
      <w:r w:rsidRPr="00F74A3C">
        <w:rPr>
          <w:lang w:val="lt-LT"/>
        </w:rPr>
        <w:t xml:space="preserve"> suderina su mokiniu, </w:t>
      </w:r>
      <w:r w:rsidR="00937AF3" w:rsidRPr="00F74A3C">
        <w:rPr>
          <w:lang w:val="lt-LT"/>
        </w:rPr>
        <w:t>supažindina tėvus (globėjus, rūp</w:t>
      </w:r>
      <w:r w:rsidRPr="00F74A3C">
        <w:rPr>
          <w:lang w:val="lt-LT"/>
        </w:rPr>
        <w:t xml:space="preserve">intojus); </w:t>
      </w:r>
    </w:p>
    <w:p w:rsidR="007D735A" w:rsidRPr="00F74A3C" w:rsidRDefault="007D735A" w:rsidP="00D432E7">
      <w:pPr>
        <w:tabs>
          <w:tab w:val="left" w:pos="993"/>
          <w:tab w:val="left" w:pos="1276"/>
          <w:tab w:val="left" w:pos="1418"/>
          <w:tab w:val="left" w:pos="1560"/>
        </w:tabs>
        <w:ind w:firstLine="1418"/>
        <w:jc w:val="both"/>
        <w:rPr>
          <w:lang w:val="lt-LT"/>
        </w:rPr>
      </w:pPr>
      <w:r w:rsidRPr="00F74A3C">
        <w:rPr>
          <w:lang w:val="lt-LT"/>
        </w:rPr>
        <w:t xml:space="preserve"> </w:t>
      </w:r>
      <w:r w:rsidR="00D134FA" w:rsidRPr="00F74A3C">
        <w:rPr>
          <w:lang w:val="lt-LT"/>
        </w:rPr>
        <w:t>2</w:t>
      </w:r>
      <w:r w:rsidR="00130862" w:rsidRPr="00F74A3C">
        <w:rPr>
          <w:lang w:val="lt-LT"/>
        </w:rPr>
        <w:t>0</w:t>
      </w:r>
      <w:r w:rsidRPr="00F74A3C">
        <w:rPr>
          <w:lang w:val="lt-LT"/>
        </w:rPr>
        <w:t xml:space="preserve">.3. </w:t>
      </w:r>
      <w:r w:rsidR="00D432E7" w:rsidRPr="00F74A3C">
        <w:rPr>
          <w:lang w:val="lt-LT"/>
        </w:rPr>
        <w:t>mokin</w:t>
      </w:r>
      <w:r w:rsidR="00260FC4" w:rsidRPr="00F74A3C">
        <w:rPr>
          <w:lang w:val="lt-LT"/>
        </w:rPr>
        <w:t>ys</w:t>
      </w:r>
      <w:r w:rsidR="00D432E7" w:rsidRPr="00F74A3C">
        <w:rPr>
          <w:lang w:val="lt-LT"/>
        </w:rPr>
        <w:t>, praleid</w:t>
      </w:r>
      <w:r w:rsidR="008B03D4" w:rsidRPr="00F74A3C">
        <w:rPr>
          <w:lang w:val="lt-LT"/>
        </w:rPr>
        <w:t>ęs</w:t>
      </w:r>
      <w:r w:rsidR="00D432E7" w:rsidRPr="00F74A3C">
        <w:rPr>
          <w:lang w:val="lt-LT"/>
        </w:rPr>
        <w:t xml:space="preserve"> pamokas, kai buvo rašomas </w:t>
      </w:r>
      <w:r w:rsidRPr="00F74A3C">
        <w:rPr>
          <w:lang w:val="lt-LT"/>
        </w:rPr>
        <w:t>kontrolini</w:t>
      </w:r>
      <w:r w:rsidR="00D432E7" w:rsidRPr="00F74A3C">
        <w:rPr>
          <w:lang w:val="lt-LT"/>
        </w:rPr>
        <w:t>s</w:t>
      </w:r>
      <w:r w:rsidRPr="00F74A3C">
        <w:rPr>
          <w:lang w:val="lt-LT"/>
        </w:rPr>
        <w:t xml:space="preserve"> darb</w:t>
      </w:r>
      <w:r w:rsidR="00D432E7" w:rsidRPr="00F74A3C">
        <w:rPr>
          <w:lang w:val="lt-LT"/>
        </w:rPr>
        <w:t>as</w:t>
      </w:r>
      <w:r w:rsidRPr="00F74A3C">
        <w:rPr>
          <w:lang w:val="lt-LT"/>
        </w:rPr>
        <w:t xml:space="preserve">, </w:t>
      </w:r>
      <w:r w:rsidR="008B03D4" w:rsidRPr="00F74A3C">
        <w:rPr>
          <w:lang w:val="lt-LT"/>
        </w:rPr>
        <w:t>turi</w:t>
      </w:r>
      <w:r w:rsidRPr="00F74A3C">
        <w:rPr>
          <w:lang w:val="lt-LT"/>
        </w:rPr>
        <w:t xml:space="preserve"> atsiskait</w:t>
      </w:r>
      <w:r w:rsidR="008B03D4" w:rsidRPr="00F74A3C">
        <w:rPr>
          <w:lang w:val="lt-LT"/>
        </w:rPr>
        <w:t xml:space="preserve">yti </w:t>
      </w:r>
      <w:r w:rsidRPr="00F74A3C">
        <w:rPr>
          <w:lang w:val="lt-LT"/>
        </w:rPr>
        <w:t>sutartu su mokytoju laiku.</w:t>
      </w:r>
    </w:p>
    <w:p w:rsidR="009C3F84" w:rsidRDefault="00141AB1" w:rsidP="00D432E7">
      <w:pPr>
        <w:tabs>
          <w:tab w:val="left" w:pos="993"/>
        </w:tabs>
        <w:ind w:firstLine="709"/>
        <w:jc w:val="both"/>
        <w:rPr>
          <w:color w:val="000000"/>
          <w:lang w:val="lt-LT"/>
        </w:rPr>
      </w:pPr>
      <w:r>
        <w:rPr>
          <w:color w:val="000000"/>
          <w:lang w:val="lt-LT"/>
        </w:rPr>
        <w:t xml:space="preserve">  2</w:t>
      </w:r>
      <w:r w:rsidR="00130862">
        <w:rPr>
          <w:color w:val="000000"/>
          <w:lang w:val="lt-LT"/>
        </w:rPr>
        <w:t>1</w:t>
      </w:r>
      <w:r>
        <w:rPr>
          <w:color w:val="000000"/>
          <w:lang w:val="lt-LT"/>
        </w:rPr>
        <w:t xml:space="preserve">. </w:t>
      </w:r>
      <w:r w:rsidR="009C3F84">
        <w:rPr>
          <w:color w:val="000000"/>
          <w:lang w:val="lt-LT"/>
        </w:rPr>
        <w:t>Tėvai (globėjai, rūpintojai) turi:</w:t>
      </w:r>
      <w:bookmarkStart w:id="1" w:name="part_1cd42c1a05e843b4897b6bf88954fbf0"/>
      <w:bookmarkStart w:id="2" w:name="part_586e38a510524f368436ab62ab1a22fb"/>
      <w:bookmarkEnd w:id="1"/>
      <w:bookmarkEnd w:id="2"/>
    </w:p>
    <w:p w:rsidR="009C3F84" w:rsidRDefault="00141AB1" w:rsidP="00141AB1">
      <w:pPr>
        <w:tabs>
          <w:tab w:val="left" w:pos="993"/>
          <w:tab w:val="left" w:pos="1418"/>
          <w:tab w:val="left" w:pos="1560"/>
          <w:tab w:val="left" w:pos="1843"/>
        </w:tabs>
        <w:ind w:firstLine="1418"/>
        <w:jc w:val="both"/>
        <w:rPr>
          <w:color w:val="000000"/>
          <w:lang w:val="lt-LT"/>
        </w:rPr>
      </w:pPr>
      <w:r>
        <w:rPr>
          <w:color w:val="000000"/>
          <w:lang w:val="lt-LT"/>
        </w:rPr>
        <w:t>2</w:t>
      </w:r>
      <w:r w:rsidR="00130862">
        <w:rPr>
          <w:color w:val="000000"/>
          <w:lang w:val="lt-LT"/>
        </w:rPr>
        <w:t>1</w:t>
      </w:r>
      <w:r>
        <w:rPr>
          <w:color w:val="000000"/>
          <w:lang w:val="lt-LT"/>
        </w:rPr>
        <w:t xml:space="preserve">.1 </w:t>
      </w:r>
      <w:r w:rsidR="009C3F84">
        <w:rPr>
          <w:color w:val="000000"/>
          <w:lang w:val="lt-LT"/>
        </w:rPr>
        <w:t>užtikrinti vaiko punktualų ir reguliarų mokyklos lankymą, vaiko parengimą mokyklai, jo mokymąsi pagal privalomojo ugdymo programas iki 16 metų;</w:t>
      </w:r>
    </w:p>
    <w:p w:rsidR="009C3F84" w:rsidRDefault="00141AB1" w:rsidP="00141AB1">
      <w:pPr>
        <w:tabs>
          <w:tab w:val="left" w:pos="993"/>
          <w:tab w:val="left" w:pos="1560"/>
        </w:tabs>
        <w:ind w:left="960" w:firstLine="458"/>
        <w:jc w:val="both"/>
        <w:rPr>
          <w:color w:val="000000"/>
          <w:lang w:val="lt-LT"/>
        </w:rPr>
      </w:pPr>
      <w:r>
        <w:rPr>
          <w:color w:val="000000"/>
          <w:lang w:val="lt-LT"/>
        </w:rPr>
        <w:t>2</w:t>
      </w:r>
      <w:r w:rsidR="00130862">
        <w:rPr>
          <w:color w:val="000000"/>
          <w:lang w:val="lt-LT"/>
        </w:rPr>
        <w:t>1</w:t>
      </w:r>
      <w:r>
        <w:rPr>
          <w:color w:val="000000"/>
          <w:lang w:val="lt-LT"/>
        </w:rPr>
        <w:t xml:space="preserve">.2. </w:t>
      </w:r>
      <w:r w:rsidR="009C3F84">
        <w:rPr>
          <w:color w:val="000000"/>
          <w:lang w:val="lt-LT"/>
        </w:rPr>
        <w:t>informuoti mokyklą, jeigu vaikas negali atvykti į mokyklą;</w:t>
      </w:r>
    </w:p>
    <w:p w:rsidR="009C3F84" w:rsidRDefault="00141AB1" w:rsidP="00141AB1">
      <w:pPr>
        <w:tabs>
          <w:tab w:val="left" w:pos="993"/>
          <w:tab w:val="left" w:pos="1560"/>
        </w:tabs>
        <w:ind w:firstLine="1418"/>
        <w:jc w:val="both"/>
        <w:rPr>
          <w:color w:val="000000"/>
          <w:lang w:val="lt-LT"/>
        </w:rPr>
      </w:pPr>
      <w:r>
        <w:rPr>
          <w:color w:val="000000"/>
          <w:lang w:val="lt-LT"/>
        </w:rPr>
        <w:t>2</w:t>
      </w:r>
      <w:r w:rsidR="00130862">
        <w:rPr>
          <w:color w:val="000000"/>
          <w:lang w:val="lt-LT"/>
        </w:rPr>
        <w:t>1</w:t>
      </w:r>
      <w:r>
        <w:rPr>
          <w:color w:val="000000"/>
          <w:lang w:val="lt-LT"/>
        </w:rPr>
        <w:t xml:space="preserve">.3 </w:t>
      </w:r>
      <w:r w:rsidR="009C3F84">
        <w:rPr>
          <w:color w:val="000000"/>
          <w:lang w:val="lt-LT"/>
        </w:rPr>
        <w:t>sudaryti vaikui sveikas ir saugias gyvenimo sąlygas, gerbti vaiko asmenybę, apsaugoti jį nuo smurto, prievartos ir išnaudojimo, užtikrinti, kad vaikas laiku pasitikrintų sveikatą;</w:t>
      </w:r>
      <w:bookmarkStart w:id="3" w:name="part_0a5956b214274b4f8e6b0513b9159e52"/>
      <w:bookmarkEnd w:id="3"/>
    </w:p>
    <w:p w:rsidR="009C3F84" w:rsidRDefault="00141AB1" w:rsidP="00141AB1">
      <w:pPr>
        <w:tabs>
          <w:tab w:val="left" w:pos="1418"/>
          <w:tab w:val="left" w:pos="1560"/>
        </w:tabs>
        <w:ind w:firstLine="1418"/>
        <w:jc w:val="both"/>
        <w:rPr>
          <w:color w:val="000000"/>
          <w:lang w:val="lt-LT"/>
        </w:rPr>
      </w:pPr>
      <w:r>
        <w:rPr>
          <w:color w:val="000000"/>
          <w:lang w:val="lt-LT"/>
        </w:rPr>
        <w:t>2</w:t>
      </w:r>
      <w:r w:rsidR="00130862">
        <w:rPr>
          <w:color w:val="000000"/>
          <w:lang w:val="lt-LT"/>
        </w:rPr>
        <w:t>1</w:t>
      </w:r>
      <w:r>
        <w:rPr>
          <w:color w:val="000000"/>
          <w:lang w:val="lt-LT"/>
        </w:rPr>
        <w:t xml:space="preserve">.4. </w:t>
      </w:r>
      <w:r w:rsidR="009C3F84">
        <w:rPr>
          <w:color w:val="000000"/>
          <w:lang w:val="lt-LT"/>
        </w:rPr>
        <w:t xml:space="preserve">bendradarbiauti su mokyklos administracija, mokytojais, kitais </w:t>
      </w:r>
      <w:r w:rsidR="007D735A">
        <w:rPr>
          <w:color w:val="000000"/>
          <w:lang w:val="lt-LT"/>
        </w:rPr>
        <w:t xml:space="preserve">švietimo bei visuomenės sveikatos priežiūros </w:t>
      </w:r>
      <w:r w:rsidR="009C3F84">
        <w:rPr>
          <w:color w:val="000000"/>
          <w:lang w:val="lt-LT"/>
        </w:rPr>
        <w:t>specialistais, sprendžiant vaiko ugdymosi, pamokų lankomumo</w:t>
      </w:r>
      <w:bookmarkStart w:id="4" w:name="part_71cd5a41d9ab43208983705a0c9f6d2f"/>
      <w:bookmarkStart w:id="5" w:name="part_b5da5468780142ff9ea9d280481e6407"/>
      <w:bookmarkEnd w:id="4"/>
      <w:bookmarkEnd w:id="5"/>
      <w:r w:rsidR="009C3F84">
        <w:rPr>
          <w:color w:val="000000"/>
          <w:lang w:val="lt-LT"/>
        </w:rPr>
        <w:t>, elgesio ir kitus su vaiko gerove susijusius klausimus;</w:t>
      </w:r>
    </w:p>
    <w:p w:rsidR="00141AB1" w:rsidRDefault="00141AB1" w:rsidP="00141AB1">
      <w:pPr>
        <w:tabs>
          <w:tab w:val="left" w:pos="993"/>
          <w:tab w:val="left" w:pos="1418"/>
          <w:tab w:val="left" w:pos="1560"/>
        </w:tabs>
        <w:ind w:left="1418"/>
        <w:jc w:val="both"/>
        <w:rPr>
          <w:color w:val="000000"/>
          <w:lang w:val="lt-LT"/>
        </w:rPr>
      </w:pPr>
      <w:r>
        <w:rPr>
          <w:color w:val="000000"/>
          <w:lang w:val="lt-LT"/>
        </w:rPr>
        <w:lastRenderedPageBreak/>
        <w:t>2</w:t>
      </w:r>
      <w:r w:rsidR="00130862">
        <w:rPr>
          <w:color w:val="000000"/>
          <w:lang w:val="lt-LT"/>
        </w:rPr>
        <w:t>1</w:t>
      </w:r>
      <w:r>
        <w:rPr>
          <w:color w:val="000000"/>
          <w:lang w:val="lt-LT"/>
        </w:rPr>
        <w:t xml:space="preserve">.5. </w:t>
      </w:r>
      <w:r w:rsidR="009C3F84">
        <w:rPr>
          <w:color w:val="000000"/>
          <w:lang w:val="lt-LT"/>
        </w:rPr>
        <w:t>ugdyti vaiko vertybines orientacijas, kontroliuoti ir koreguoti jo elgesį.</w:t>
      </w:r>
      <w:bookmarkStart w:id="6" w:name="part_5400466a820347669277924a9f1b4159"/>
      <w:bookmarkEnd w:id="6"/>
    </w:p>
    <w:p w:rsidR="00141AB1" w:rsidRDefault="00141AB1" w:rsidP="005F091E">
      <w:pPr>
        <w:tabs>
          <w:tab w:val="left" w:pos="993"/>
          <w:tab w:val="left" w:pos="1418"/>
          <w:tab w:val="left" w:pos="1560"/>
        </w:tabs>
        <w:ind w:left="1418" w:hanging="709"/>
        <w:jc w:val="both"/>
        <w:rPr>
          <w:color w:val="000000"/>
          <w:lang w:val="lt-LT"/>
        </w:rPr>
      </w:pPr>
      <w:r>
        <w:rPr>
          <w:color w:val="000000"/>
          <w:lang w:val="lt-LT"/>
        </w:rPr>
        <w:t>2</w:t>
      </w:r>
      <w:r w:rsidR="00130862">
        <w:rPr>
          <w:color w:val="000000"/>
          <w:lang w:val="lt-LT"/>
        </w:rPr>
        <w:t>2</w:t>
      </w:r>
      <w:r>
        <w:rPr>
          <w:color w:val="000000"/>
          <w:lang w:val="lt-LT"/>
        </w:rPr>
        <w:t xml:space="preserve">. </w:t>
      </w:r>
      <w:r w:rsidR="009C3F84">
        <w:rPr>
          <w:color w:val="000000"/>
          <w:lang w:val="lt-LT"/>
        </w:rPr>
        <w:t>Mokinys privalo:</w:t>
      </w:r>
    </w:p>
    <w:p w:rsidR="009C3F84" w:rsidRPr="00141AB1" w:rsidRDefault="00141AB1" w:rsidP="00141AB1">
      <w:pPr>
        <w:tabs>
          <w:tab w:val="left" w:pos="993"/>
          <w:tab w:val="left" w:pos="1418"/>
          <w:tab w:val="left" w:pos="1560"/>
        </w:tabs>
        <w:ind w:left="1418"/>
        <w:jc w:val="both"/>
        <w:rPr>
          <w:color w:val="000000"/>
          <w:lang w:val="lt-LT"/>
        </w:rPr>
      </w:pPr>
      <w:r>
        <w:rPr>
          <w:color w:val="000000"/>
          <w:lang w:val="lt-LT"/>
        </w:rPr>
        <w:t>2</w:t>
      </w:r>
      <w:r w:rsidR="00130862">
        <w:rPr>
          <w:color w:val="000000"/>
          <w:lang w:val="lt-LT"/>
        </w:rPr>
        <w:t>2</w:t>
      </w:r>
      <w:r>
        <w:rPr>
          <w:color w:val="000000"/>
          <w:lang w:val="lt-LT"/>
        </w:rPr>
        <w:t xml:space="preserve">.1. </w:t>
      </w:r>
      <w:r w:rsidR="009C3F84">
        <w:rPr>
          <w:color w:val="000000"/>
          <w:lang w:val="lt-LT"/>
        </w:rPr>
        <w:t>mokytis iki 16 metų pagal  privalomojo</w:t>
      </w:r>
      <w:r w:rsidR="009C3F84">
        <w:rPr>
          <w:color w:val="00B050"/>
          <w:lang w:val="lt-LT"/>
        </w:rPr>
        <w:t xml:space="preserve"> </w:t>
      </w:r>
      <w:r w:rsidR="009C3F84">
        <w:rPr>
          <w:color w:val="000000"/>
          <w:lang w:val="lt-LT"/>
        </w:rPr>
        <w:t>ugdymo programas;</w:t>
      </w:r>
    </w:p>
    <w:p w:rsidR="005F091E" w:rsidRDefault="00141AB1" w:rsidP="005F091E">
      <w:pPr>
        <w:pStyle w:val="Betarp"/>
        <w:ind w:firstLine="1418"/>
        <w:rPr>
          <w:lang w:val="lt-LT"/>
        </w:rPr>
      </w:pPr>
      <w:r>
        <w:rPr>
          <w:lang w:val="lt-LT"/>
        </w:rPr>
        <w:t>2</w:t>
      </w:r>
      <w:r w:rsidR="00130862">
        <w:rPr>
          <w:lang w:val="lt-LT"/>
        </w:rPr>
        <w:t>2</w:t>
      </w:r>
      <w:r>
        <w:rPr>
          <w:lang w:val="lt-LT"/>
        </w:rPr>
        <w:t xml:space="preserve">.2. </w:t>
      </w:r>
      <w:r w:rsidR="009C3F84">
        <w:rPr>
          <w:lang w:val="lt-LT"/>
        </w:rPr>
        <w:t>sudarius mokymo sutartį, laikytis visų jos sąlygų ir mokyklos vidaus tvarką nustatančių dokumentų reikalavimų;</w:t>
      </w:r>
    </w:p>
    <w:p w:rsidR="009C3F84" w:rsidRDefault="00141AB1" w:rsidP="005F091E">
      <w:pPr>
        <w:pStyle w:val="Betarp"/>
        <w:ind w:firstLine="1418"/>
        <w:rPr>
          <w:lang w:val="lt-LT"/>
        </w:rPr>
      </w:pPr>
      <w:r>
        <w:rPr>
          <w:lang w:val="lt-LT"/>
        </w:rPr>
        <w:t>2</w:t>
      </w:r>
      <w:r w:rsidR="00130862">
        <w:rPr>
          <w:lang w:val="lt-LT"/>
        </w:rPr>
        <w:t>2</w:t>
      </w:r>
      <w:r>
        <w:rPr>
          <w:lang w:val="lt-LT"/>
        </w:rPr>
        <w:t xml:space="preserve">.3. </w:t>
      </w:r>
      <w:r w:rsidR="009C3F84">
        <w:rPr>
          <w:lang w:val="lt-LT"/>
        </w:rPr>
        <w:t>lankyti mokyklą, stropiai mokytis, laikytis mokinio elgesio normų, gerbti mokytojus ir kitus mokyklos bendruomenės narius, nepažeisti jų teisių ir teisėtų interesų</w:t>
      </w:r>
      <w:bookmarkStart w:id="7" w:name="part_e249802774084feab38e67b811eba3ef"/>
      <w:bookmarkEnd w:id="7"/>
      <w:r w:rsidR="009C3F84">
        <w:rPr>
          <w:lang w:val="lt-LT"/>
        </w:rPr>
        <w:t>.</w:t>
      </w:r>
    </w:p>
    <w:p w:rsidR="009C3F84" w:rsidRDefault="005F091E" w:rsidP="009C3F84">
      <w:pPr>
        <w:ind w:firstLine="540"/>
        <w:jc w:val="both"/>
        <w:outlineLvl w:val="0"/>
        <w:rPr>
          <w:lang w:val="lt-LT"/>
        </w:rPr>
      </w:pPr>
      <w:r>
        <w:rPr>
          <w:lang w:val="lt-LT"/>
        </w:rPr>
        <w:t>2</w:t>
      </w:r>
      <w:r w:rsidR="00130862">
        <w:rPr>
          <w:lang w:val="lt-LT"/>
        </w:rPr>
        <w:t>3</w:t>
      </w:r>
      <w:r w:rsidR="009C3F84">
        <w:rPr>
          <w:lang w:val="lt-LT"/>
        </w:rPr>
        <w:t>.  Mokyklos taryba priima sprendimus dėl konkrečių priemonių lankomumui gerinti.</w:t>
      </w:r>
    </w:p>
    <w:p w:rsidR="009C3F84" w:rsidRPr="00F74A3C" w:rsidRDefault="005F091E" w:rsidP="009C3F84">
      <w:pPr>
        <w:ind w:firstLine="540"/>
        <w:jc w:val="both"/>
        <w:rPr>
          <w:lang w:val="lt-LT"/>
        </w:rPr>
      </w:pPr>
      <w:r>
        <w:rPr>
          <w:lang w:val="lt-LT"/>
        </w:rPr>
        <w:t>2</w:t>
      </w:r>
      <w:r w:rsidR="00130862">
        <w:rPr>
          <w:lang w:val="lt-LT"/>
        </w:rPr>
        <w:t>4</w:t>
      </w:r>
      <w:r w:rsidR="009C3F84">
        <w:rPr>
          <w:lang w:val="lt-LT"/>
        </w:rPr>
        <w:t xml:space="preserve">. </w:t>
      </w:r>
      <w:r w:rsidR="009C3F84" w:rsidRPr="00F74A3C">
        <w:rPr>
          <w:lang w:val="lt-LT"/>
        </w:rPr>
        <w:t xml:space="preserve">Vaikui neatvykus į mokyklą ir tėvams (globėjams, rūpintojams) apie tai nepranešus, klasės auklėtojas ne vėliau kaip </w:t>
      </w:r>
      <w:r w:rsidR="00896C3E" w:rsidRPr="00F74A3C">
        <w:rPr>
          <w:lang w:val="lt-LT"/>
        </w:rPr>
        <w:t>kit</w:t>
      </w:r>
      <w:r w:rsidR="00BC5DAF" w:rsidRPr="00F74A3C">
        <w:rPr>
          <w:lang w:val="lt-LT"/>
        </w:rPr>
        <w:t>ą</w:t>
      </w:r>
      <w:r w:rsidR="009C3F84" w:rsidRPr="00F74A3C">
        <w:rPr>
          <w:lang w:val="lt-LT"/>
        </w:rPr>
        <w:t xml:space="preserve"> dieną susisiekia su vaiko tėvais (globėjais, rūpintojais) ir i</w:t>
      </w:r>
      <w:r w:rsidR="00937AF3" w:rsidRPr="00F74A3C">
        <w:rPr>
          <w:lang w:val="lt-LT"/>
        </w:rPr>
        <w:t xml:space="preserve">šsiaiškina  neatvykimo </w:t>
      </w:r>
      <w:r w:rsidR="009C3F84" w:rsidRPr="00F74A3C">
        <w:rPr>
          <w:lang w:val="lt-LT"/>
        </w:rPr>
        <w:t xml:space="preserve"> priežastis. </w:t>
      </w:r>
    </w:p>
    <w:p w:rsidR="009C3F84" w:rsidRDefault="00CF0A2A" w:rsidP="009C3F84">
      <w:pPr>
        <w:ind w:firstLine="540"/>
        <w:jc w:val="both"/>
        <w:rPr>
          <w:lang w:val="lt-LT"/>
        </w:rPr>
      </w:pPr>
      <w:r w:rsidRPr="00F74A3C">
        <w:rPr>
          <w:lang w:val="lt-LT"/>
        </w:rPr>
        <w:t>2</w:t>
      </w:r>
      <w:r w:rsidR="00130862" w:rsidRPr="00F74A3C">
        <w:rPr>
          <w:lang w:val="lt-LT"/>
        </w:rPr>
        <w:t>5</w:t>
      </w:r>
      <w:r w:rsidR="009C3F84" w:rsidRPr="00F74A3C">
        <w:rPr>
          <w:lang w:val="lt-LT"/>
        </w:rPr>
        <w:t xml:space="preserve">. Klasės auklėtojas </w:t>
      </w:r>
      <w:r w:rsidR="00130862" w:rsidRPr="00F74A3C">
        <w:rPr>
          <w:lang w:val="lt-LT"/>
        </w:rPr>
        <w:t>iki naujo mėn. 5d.</w:t>
      </w:r>
      <w:r w:rsidR="009C3F84" w:rsidRPr="00F74A3C">
        <w:rPr>
          <w:lang w:val="lt-LT"/>
        </w:rPr>
        <w:t xml:space="preserve"> parengia ir </w:t>
      </w:r>
      <w:r w:rsidR="009C3F84">
        <w:rPr>
          <w:lang w:val="lt-LT"/>
        </w:rPr>
        <w:t xml:space="preserve">pateikia mokyklos administracijai </w:t>
      </w:r>
      <w:r>
        <w:rPr>
          <w:lang w:val="lt-LT"/>
        </w:rPr>
        <w:t>ataskaitą apie mokinių pamokų/</w:t>
      </w:r>
      <w:r w:rsidR="009C3F84">
        <w:rPr>
          <w:color w:val="000000"/>
          <w:lang w:val="lt-LT"/>
        </w:rPr>
        <w:t xml:space="preserve">ugdymo dienų </w:t>
      </w:r>
      <w:r w:rsidR="009C3F84">
        <w:rPr>
          <w:lang w:val="lt-LT"/>
        </w:rPr>
        <w:t>lankomumą, pamokų praleidimo priežastis, praleistų pamokų pateisinimą.</w:t>
      </w:r>
    </w:p>
    <w:p w:rsidR="009C3F84" w:rsidRDefault="00CF0A2A" w:rsidP="009C3F84">
      <w:pPr>
        <w:ind w:firstLine="540"/>
        <w:jc w:val="both"/>
        <w:rPr>
          <w:lang w:val="lt-LT"/>
        </w:rPr>
      </w:pPr>
      <w:r>
        <w:rPr>
          <w:lang w:val="lt-LT"/>
        </w:rPr>
        <w:t>2</w:t>
      </w:r>
      <w:r w:rsidR="00D134FA">
        <w:rPr>
          <w:lang w:val="lt-LT"/>
        </w:rPr>
        <w:t>7</w:t>
      </w:r>
      <w:r w:rsidR="009C3F84">
        <w:rPr>
          <w:lang w:val="lt-LT"/>
        </w:rPr>
        <w:t xml:space="preserve">. Mokyklos administracija vertina </w:t>
      </w:r>
      <w:r>
        <w:rPr>
          <w:color w:val="000000"/>
          <w:lang w:val="lt-LT"/>
        </w:rPr>
        <w:t>pamokų/</w:t>
      </w:r>
      <w:r w:rsidR="009C3F84">
        <w:rPr>
          <w:color w:val="000000"/>
          <w:lang w:val="lt-LT"/>
        </w:rPr>
        <w:t xml:space="preserve">ugdymo dienų lankomumo </w:t>
      </w:r>
      <w:r w:rsidR="009C3F84">
        <w:rPr>
          <w:lang w:val="lt-LT"/>
        </w:rPr>
        <w:t>situaciją, analizuoja nelankymo priežastis, organizuoja pagalbos priemonių vaikui ir jo tėvams (globėjams, rūpintojams) teikimą, vykdo mokyklos nelankymo, nusikalstamumo, narkotinių ir psichotropinių medžiagų vartojimo, smurto ir kitų neigiamų socialinių veiksnių prevenciją, įgyvendina socialinių emocinių kompetencijų ugdymo programas, inicijuoja vaiko svarstymą Mokyklos vaiko gerovės komisijoje ar kitoje savivaldos institucijoje dalyvaujant tėvams (globėjams, rūpintojams), kreipiasi į Telšių rajono Savivaldybės administracijos direktorių dėl vaiko minimalios ir vidutinės priežiūros įstatymo taikymo, jei išnaudojus visas švietimo pagalbos teikimo galimybes, numatytas Lietuvos Respublikos švietimo įstatyme, nepavyko išspręsti  problemos Mokykloje.</w:t>
      </w:r>
    </w:p>
    <w:p w:rsidR="009C3F84" w:rsidRDefault="00CF0A2A" w:rsidP="009C3F84">
      <w:pPr>
        <w:ind w:firstLine="540"/>
        <w:jc w:val="both"/>
        <w:rPr>
          <w:lang w:val="lt-LT"/>
        </w:rPr>
      </w:pPr>
      <w:r>
        <w:rPr>
          <w:lang w:val="lt-LT"/>
        </w:rPr>
        <w:t>2</w:t>
      </w:r>
      <w:r w:rsidR="00D134FA">
        <w:rPr>
          <w:lang w:val="lt-LT"/>
        </w:rPr>
        <w:t>8</w:t>
      </w:r>
      <w:r w:rsidR="009C3F84">
        <w:rPr>
          <w:lang w:val="lt-LT"/>
        </w:rPr>
        <w:t xml:space="preserve">. Mokykla teikia Savivaldybės Švietimo ir sporto skyriui pamokų lankomumo ataskaitą (iki vasario 5 d. ir birželio 25 d.), informaciją apie mokyklos dalyvavimą socialinio emocinio ugdymo ir prevencijos programose. </w:t>
      </w:r>
    </w:p>
    <w:p w:rsidR="009C3F84" w:rsidRDefault="00CF0A2A" w:rsidP="009C3F84">
      <w:pPr>
        <w:pStyle w:val="Pagrindinistekstas3"/>
        <w:spacing w:line="240" w:lineRule="auto"/>
        <w:ind w:firstLine="540"/>
        <w:rPr>
          <w:color w:val="auto"/>
        </w:rPr>
      </w:pPr>
      <w:r>
        <w:t>2</w:t>
      </w:r>
      <w:r w:rsidR="00D134FA">
        <w:t>9</w:t>
      </w:r>
      <w:r w:rsidR="009C3F84">
        <w:t>.</w:t>
      </w:r>
      <w:r w:rsidR="009C3F84">
        <w:rPr>
          <w:color w:val="auto"/>
        </w:rPr>
        <w:t xml:space="preserve"> Mokykla pagal poreikį teikia informaciją apie Mokyklos nelankančius vaikus Telšių rajono Savivaldybės administracijos Švietimo ir sporto skyriui, Savivaldybės </w:t>
      </w:r>
      <w:proofErr w:type="spellStart"/>
      <w:r w:rsidR="009C3F84">
        <w:rPr>
          <w:color w:val="auto"/>
        </w:rPr>
        <w:t>tarpinstitucinio</w:t>
      </w:r>
      <w:proofErr w:type="spellEnd"/>
      <w:r w:rsidR="009C3F84">
        <w:rPr>
          <w:color w:val="auto"/>
        </w:rPr>
        <w:t xml:space="preserve"> bendradarbiavimo koordinatoriui, Vaiko teisių apsaugos tarnybai. </w:t>
      </w:r>
    </w:p>
    <w:p w:rsidR="009C3F84" w:rsidRDefault="009C3F84" w:rsidP="009C3F84">
      <w:pPr>
        <w:pStyle w:val="Pagrindinistekstas3"/>
        <w:spacing w:line="240" w:lineRule="auto"/>
        <w:ind w:firstLine="540"/>
        <w:rPr>
          <w:color w:val="auto"/>
        </w:rPr>
      </w:pPr>
    </w:p>
    <w:p w:rsidR="009C3F84" w:rsidRDefault="009C3F84" w:rsidP="009C3F84">
      <w:pPr>
        <w:tabs>
          <w:tab w:val="left" w:pos="0"/>
        </w:tabs>
        <w:ind w:firstLine="540"/>
        <w:jc w:val="both"/>
        <w:rPr>
          <w:lang w:val="lt-LT"/>
        </w:rPr>
      </w:pPr>
      <w:r>
        <w:rPr>
          <w:lang w:val="lt-LT"/>
        </w:rPr>
        <w:t xml:space="preserve"> </w:t>
      </w:r>
    </w:p>
    <w:p w:rsidR="009C3F84" w:rsidRDefault="009C3F84" w:rsidP="009C3F84">
      <w:pPr>
        <w:ind w:firstLine="540"/>
        <w:jc w:val="both"/>
        <w:rPr>
          <w:lang w:val="lt-LT"/>
        </w:rPr>
      </w:pPr>
    </w:p>
    <w:p w:rsidR="009C3F84" w:rsidRDefault="009C3F84" w:rsidP="009C3F84">
      <w:pPr>
        <w:ind w:firstLine="540"/>
        <w:jc w:val="center"/>
        <w:rPr>
          <w:b/>
          <w:lang w:val="lt-LT"/>
        </w:rPr>
      </w:pPr>
      <w:r>
        <w:rPr>
          <w:b/>
          <w:lang w:val="lt-LT"/>
        </w:rPr>
        <w:t>I</w:t>
      </w:r>
      <w:r w:rsidR="00CF0A2A">
        <w:rPr>
          <w:b/>
          <w:lang w:val="lt-LT"/>
        </w:rPr>
        <w:t>II</w:t>
      </w:r>
      <w:r>
        <w:rPr>
          <w:b/>
          <w:lang w:val="lt-LT"/>
        </w:rPr>
        <w:t>. PAGALBOS MOKINIUI IR MOKYKLOS NELANKYMO PREVENCINĖS PRIEMONĖS</w:t>
      </w:r>
    </w:p>
    <w:p w:rsidR="009C3F84" w:rsidRDefault="009C3F84" w:rsidP="009C3F84">
      <w:pPr>
        <w:ind w:firstLine="540"/>
        <w:jc w:val="center"/>
        <w:rPr>
          <w:b/>
          <w:lang w:val="lt-LT"/>
        </w:rPr>
      </w:pPr>
    </w:p>
    <w:p w:rsidR="009C3F84" w:rsidRPr="00EF3247" w:rsidRDefault="00D432E7" w:rsidP="00F74A3C">
      <w:pPr>
        <w:ind w:firstLine="540"/>
        <w:jc w:val="both"/>
        <w:outlineLvl w:val="0"/>
        <w:rPr>
          <w:lang w:val="lt-LT"/>
        </w:rPr>
      </w:pPr>
      <w:r w:rsidRPr="00EF3247">
        <w:rPr>
          <w:lang w:val="lt-LT"/>
        </w:rPr>
        <w:t xml:space="preserve">30. </w:t>
      </w:r>
      <w:r w:rsidR="00F74A3C" w:rsidRPr="00EF3247">
        <w:rPr>
          <w:lang w:val="lt-LT"/>
        </w:rPr>
        <w:t>K</w:t>
      </w:r>
      <w:r w:rsidR="00EF3247">
        <w:rPr>
          <w:lang w:val="lt-LT"/>
        </w:rPr>
        <w:t>lasės auklėtojai</w:t>
      </w:r>
      <w:r w:rsidR="00EF3247" w:rsidRPr="00EF3247">
        <w:rPr>
          <w:lang w:val="lt-LT"/>
        </w:rPr>
        <w:t xml:space="preserve">, iškilus lankomumo problemoms, </w:t>
      </w:r>
      <w:r w:rsidR="00C659CF">
        <w:rPr>
          <w:lang w:val="lt-LT"/>
        </w:rPr>
        <w:t>nedelsiant</w:t>
      </w:r>
      <w:r w:rsidR="00F74A3C" w:rsidRPr="00EF3247">
        <w:rPr>
          <w:lang w:val="lt-LT"/>
        </w:rPr>
        <w:t xml:space="preserve"> informuoja mokinių tėvus (globėjus, rūpintojus</w:t>
      </w:r>
      <w:r w:rsidR="00EF3247" w:rsidRPr="00EF3247">
        <w:rPr>
          <w:lang w:val="lt-LT"/>
        </w:rPr>
        <w:t>).</w:t>
      </w:r>
    </w:p>
    <w:p w:rsidR="009C3F84" w:rsidRDefault="00CF0A2A" w:rsidP="009C3F84">
      <w:pPr>
        <w:pStyle w:val="Pagrindinistekstas3"/>
        <w:spacing w:line="240" w:lineRule="auto"/>
        <w:ind w:firstLine="540"/>
        <w:rPr>
          <w:color w:val="auto"/>
        </w:rPr>
      </w:pPr>
      <w:r>
        <w:rPr>
          <w:color w:val="auto"/>
        </w:rPr>
        <w:t>3</w:t>
      </w:r>
      <w:r w:rsidR="00D432E7">
        <w:rPr>
          <w:color w:val="auto"/>
        </w:rPr>
        <w:t>1</w:t>
      </w:r>
      <w:r w:rsidR="009C3F84">
        <w:rPr>
          <w:color w:val="auto"/>
        </w:rPr>
        <w:t>. Klasės auklėtojai fiksuoja mokinių pamokų ir ugdymo dienų lankomumą, stebi jų elgesį, pasiekimus, kitų įsipareigojimų vykdymą, tvarko lankomumo apskaitos ir praleistų pamokų pateisinimo dokumentus, bendradarbiauja su dalykų mokytojais, švietimo pagalbos specialistais, tėvais (globėjais, rūpintojais).</w:t>
      </w:r>
    </w:p>
    <w:p w:rsidR="009C3F84" w:rsidRPr="00CF0A2A" w:rsidRDefault="00CF0A2A" w:rsidP="009C3F84">
      <w:pPr>
        <w:pStyle w:val="Pagrindinistekstas3"/>
        <w:tabs>
          <w:tab w:val="left" w:pos="1276"/>
        </w:tabs>
        <w:spacing w:line="240" w:lineRule="auto"/>
        <w:ind w:firstLine="540"/>
        <w:rPr>
          <w:color w:val="auto"/>
        </w:rPr>
      </w:pPr>
      <w:r>
        <w:t>31</w:t>
      </w:r>
      <w:r w:rsidR="009C3F84">
        <w:t xml:space="preserve">. Jei mokinys </w:t>
      </w:r>
      <w:r w:rsidR="004D3D67">
        <w:t xml:space="preserve">praleidinėja pamokas </w:t>
      </w:r>
      <w:r w:rsidR="009C3F84">
        <w:t xml:space="preserve">be pateisinamos priežasties </w:t>
      </w:r>
      <w:r w:rsidR="004D3D67">
        <w:t>jam</w:t>
      </w:r>
      <w:r w:rsidR="009C3F84">
        <w:t xml:space="preserve"> gali būti skiriamos</w:t>
      </w:r>
      <w:r w:rsidR="009C3F84">
        <w:rPr>
          <w:color w:val="FF0000"/>
        </w:rPr>
        <w:t xml:space="preserve"> </w:t>
      </w:r>
      <w:r>
        <w:rPr>
          <w:color w:val="auto"/>
        </w:rPr>
        <w:t>prevencinės/</w:t>
      </w:r>
      <w:r w:rsidR="009C3F84" w:rsidRPr="00CF0A2A">
        <w:rPr>
          <w:color w:val="auto"/>
        </w:rPr>
        <w:t>drausminės priemonės</w:t>
      </w:r>
      <w:r>
        <w:rPr>
          <w:color w:val="auto"/>
        </w:rPr>
        <w:t>:</w:t>
      </w:r>
      <w:r w:rsidR="009C3F84" w:rsidRPr="00CF0A2A">
        <w:rPr>
          <w:color w:val="auto"/>
        </w:rPr>
        <w:t xml:space="preserve"> </w:t>
      </w:r>
      <w:r>
        <w:rPr>
          <w:color w:val="auto"/>
        </w:rPr>
        <w:t>specialisto konsultacija/</w:t>
      </w:r>
      <w:r w:rsidR="009C3F84" w:rsidRPr="00CF0A2A">
        <w:rPr>
          <w:color w:val="auto"/>
        </w:rPr>
        <w:t>individualus pokalbis, žodinis įspėjimas, svarstymas Mokyklos vaiko gerovės komisijo</w:t>
      </w:r>
      <w:r w:rsidR="004D3D67">
        <w:rPr>
          <w:color w:val="auto"/>
        </w:rPr>
        <w:t>je, įspėjimas raštu, papeikimas</w:t>
      </w:r>
      <w:r w:rsidR="009C3F84" w:rsidRPr="00CF0A2A">
        <w:rPr>
          <w:color w:val="auto"/>
        </w:rPr>
        <w:t>.</w:t>
      </w:r>
    </w:p>
    <w:p w:rsidR="009C3F84" w:rsidRDefault="00CF0A2A" w:rsidP="009C3F84">
      <w:pPr>
        <w:pStyle w:val="Pagrindinistekstas3"/>
        <w:tabs>
          <w:tab w:val="left" w:pos="1276"/>
        </w:tabs>
        <w:spacing w:line="240" w:lineRule="auto"/>
        <w:ind w:firstLine="540"/>
        <w:rPr>
          <w:color w:val="auto"/>
        </w:rPr>
      </w:pPr>
      <w:r>
        <w:t>3</w:t>
      </w:r>
      <w:r w:rsidR="00D432E7">
        <w:t>3</w:t>
      </w:r>
      <w:r w:rsidR="009C3F84">
        <w:t xml:space="preserve">. Jei mokinys, išnaudojus visas Mokykloje turimas švietimo pagalbos priemones ir  pritaikius Mokyklos numatytas drausmines priemones, toliau praleidžia pamokas be pateisinamos priežasties arba </w:t>
      </w:r>
      <w:r w:rsidR="009C3F84">
        <w:rPr>
          <w:color w:val="auto"/>
        </w:rPr>
        <w:t>Mokyklos nustatyta tvarka neatsiskaito už praleistą kursą Mokykla gali:</w:t>
      </w:r>
    </w:p>
    <w:p w:rsidR="009C3F84" w:rsidRDefault="00CF0A2A" w:rsidP="009C3F84">
      <w:pPr>
        <w:pStyle w:val="Pagrindinistekstas3"/>
        <w:tabs>
          <w:tab w:val="left" w:pos="1276"/>
        </w:tabs>
        <w:spacing w:line="240" w:lineRule="auto"/>
        <w:ind w:firstLine="540"/>
        <w:rPr>
          <w:color w:val="auto"/>
        </w:rPr>
      </w:pPr>
      <w:r>
        <w:rPr>
          <w:color w:val="auto"/>
        </w:rPr>
        <w:t>3</w:t>
      </w:r>
      <w:r w:rsidR="00D432E7">
        <w:rPr>
          <w:color w:val="auto"/>
        </w:rPr>
        <w:t>3</w:t>
      </w:r>
      <w:r w:rsidR="009C3F84">
        <w:rPr>
          <w:color w:val="auto"/>
        </w:rPr>
        <w:t>.1. siūlyti vaikui rinktis kitą mokymosi formą ar kitą mokyklą;</w:t>
      </w:r>
    </w:p>
    <w:p w:rsidR="009C3F84" w:rsidRDefault="00CF0A2A" w:rsidP="009C3F84">
      <w:pPr>
        <w:pStyle w:val="Pagrindinistekstas3"/>
        <w:tabs>
          <w:tab w:val="left" w:pos="1276"/>
        </w:tabs>
        <w:spacing w:line="240" w:lineRule="auto"/>
        <w:ind w:firstLine="540"/>
        <w:rPr>
          <w:color w:val="auto"/>
        </w:rPr>
      </w:pPr>
      <w:r>
        <w:rPr>
          <w:color w:val="auto"/>
        </w:rPr>
        <w:t>3</w:t>
      </w:r>
      <w:r w:rsidR="00D432E7">
        <w:rPr>
          <w:color w:val="auto"/>
        </w:rPr>
        <w:t>3</w:t>
      </w:r>
      <w:r w:rsidR="009C3F84">
        <w:rPr>
          <w:color w:val="auto"/>
        </w:rPr>
        <w:t>.2.</w:t>
      </w:r>
      <w:r w:rsidR="009C3F84">
        <w:rPr>
          <w:rStyle w:val="caps"/>
          <w:color w:val="auto"/>
        </w:rPr>
        <w:t xml:space="preserve"> </w:t>
      </w:r>
      <w:r w:rsidR="009C3F84">
        <w:rPr>
          <w:color w:val="auto"/>
        </w:rPr>
        <w:t>siūlyti likti kartoti kurso;</w:t>
      </w:r>
    </w:p>
    <w:p w:rsidR="00AD6FC2" w:rsidRDefault="00CF0A2A" w:rsidP="00AD6FC2">
      <w:pPr>
        <w:ind w:firstLine="540"/>
        <w:jc w:val="both"/>
        <w:rPr>
          <w:lang w:val="lt-LT"/>
        </w:rPr>
      </w:pPr>
      <w:r>
        <w:rPr>
          <w:lang w:val="lt-LT"/>
        </w:rPr>
        <w:lastRenderedPageBreak/>
        <w:t>3</w:t>
      </w:r>
      <w:r w:rsidR="00D432E7">
        <w:rPr>
          <w:lang w:val="lt-LT"/>
        </w:rPr>
        <w:t>3</w:t>
      </w:r>
      <w:r w:rsidR="009C3F84">
        <w:rPr>
          <w:lang w:val="lt-LT"/>
        </w:rPr>
        <w:t>.3. kreiptis  Į Savivaldybės administracijos direktorių dėl Vaiko minimalios ir vidutinės priežiūros įstatymo taikymo;</w:t>
      </w:r>
    </w:p>
    <w:p w:rsidR="004D3D67" w:rsidRPr="00AD6FC2" w:rsidRDefault="00CF0A2A" w:rsidP="00AD6FC2">
      <w:pPr>
        <w:ind w:firstLine="540"/>
        <w:jc w:val="both"/>
        <w:rPr>
          <w:lang w:val="lt-LT"/>
        </w:rPr>
      </w:pPr>
      <w:r>
        <w:t>3</w:t>
      </w:r>
      <w:r w:rsidR="00D432E7">
        <w:t>3</w:t>
      </w:r>
      <w:r w:rsidR="009C3F84">
        <w:t xml:space="preserve">.4. </w:t>
      </w:r>
      <w:proofErr w:type="spellStart"/>
      <w:proofErr w:type="gramStart"/>
      <w:r w:rsidR="00C659CF">
        <w:t>kreiptis</w:t>
      </w:r>
      <w:proofErr w:type="spellEnd"/>
      <w:proofErr w:type="gramEnd"/>
      <w:r w:rsidR="009C3F84">
        <w:t xml:space="preserve"> į  </w:t>
      </w:r>
      <w:proofErr w:type="spellStart"/>
      <w:r w:rsidR="009C3F84">
        <w:t>Valstybės</w:t>
      </w:r>
      <w:proofErr w:type="spellEnd"/>
      <w:r w:rsidR="009C3F84">
        <w:t xml:space="preserve"> </w:t>
      </w:r>
      <w:proofErr w:type="spellStart"/>
      <w:r w:rsidR="009C3F84">
        <w:t>vaiko</w:t>
      </w:r>
      <w:proofErr w:type="spellEnd"/>
      <w:r w:rsidR="009C3F84">
        <w:t xml:space="preserve"> teisių apsaugos ir įvaikinimo tarnybą prie Socialinės apsaugos ir darbo ministerijos ar Policiją dėl Lietuvos Respublikos administracinių nusižengimų kodekso 80 straipsnio taikymo</w:t>
      </w:r>
      <w:bookmarkStart w:id="8" w:name="part_22e627a5a2b04a19bf4e5eb382cc0254"/>
      <w:bookmarkEnd w:id="8"/>
      <w:r w:rsidR="004D3D67">
        <w:t xml:space="preserve"> (</w:t>
      </w:r>
      <w:r w:rsidR="004D3D67" w:rsidRPr="004D3D67">
        <w:rPr>
          <w:rStyle w:val="normal-h"/>
          <w:bCs/>
        </w:rPr>
        <w:t>80 straipsnis. Kliudymas vaikui mokytis.</w:t>
      </w:r>
      <w:r w:rsidR="004D3D67">
        <w:t xml:space="preserve"> </w:t>
      </w:r>
      <w:r w:rsidR="004D3D67">
        <w:rPr>
          <w:rStyle w:val="normal-h"/>
        </w:rPr>
        <w:t>Tėvų (globėjų, rūpintojų) vengimas leisti į mokyklą vaiką iki 16 metų arba kliudymas vaikui iki 16 metų mokytis pagal pradinio ir pagrindinio ugdymo programas užtraukia įspėjimą arba baudą nuo vieno šimto keturiasdešimt iki trijų šimtų eurų).</w:t>
      </w:r>
    </w:p>
    <w:p w:rsidR="009C3F84" w:rsidRDefault="009C3F84" w:rsidP="009C3F84">
      <w:pPr>
        <w:ind w:firstLine="540"/>
        <w:jc w:val="both"/>
        <w:rPr>
          <w:lang w:val="lt-LT"/>
        </w:rPr>
      </w:pPr>
    </w:p>
    <w:p w:rsidR="009C3F84" w:rsidRDefault="009C3F84" w:rsidP="009C3F84">
      <w:pPr>
        <w:pStyle w:val="Pagrindinistekstas3"/>
        <w:spacing w:line="240" w:lineRule="auto"/>
        <w:ind w:firstLine="540"/>
        <w:rPr>
          <w:color w:val="auto"/>
        </w:rPr>
      </w:pPr>
    </w:p>
    <w:p w:rsidR="009C3F84" w:rsidRDefault="00CF0A2A" w:rsidP="009C3F84">
      <w:pPr>
        <w:tabs>
          <w:tab w:val="left" w:pos="0"/>
        </w:tabs>
        <w:ind w:firstLine="540"/>
        <w:jc w:val="center"/>
        <w:rPr>
          <w:b/>
          <w:lang w:val="lt-LT"/>
        </w:rPr>
      </w:pPr>
      <w:r>
        <w:rPr>
          <w:b/>
          <w:lang w:val="lt-LT"/>
        </w:rPr>
        <w:t>I</w:t>
      </w:r>
      <w:r w:rsidR="009C3F84">
        <w:rPr>
          <w:b/>
          <w:lang w:val="lt-LT"/>
        </w:rPr>
        <w:t>V. NESIMOKANČIŲ VAIKŲ IR MOKYKLOS NELANKANČIŲ VAIKŲ APSKAITOS ORGANIZAVIMAS</w:t>
      </w:r>
    </w:p>
    <w:p w:rsidR="009C3F84" w:rsidRDefault="009C3F84" w:rsidP="009C3F84">
      <w:pPr>
        <w:tabs>
          <w:tab w:val="left" w:pos="0"/>
        </w:tabs>
        <w:ind w:firstLine="540"/>
        <w:jc w:val="both"/>
        <w:rPr>
          <w:b/>
          <w:lang w:val="lt-LT"/>
        </w:rPr>
      </w:pPr>
    </w:p>
    <w:p w:rsidR="009C3F84" w:rsidRDefault="00CF0A2A" w:rsidP="009C3F84">
      <w:pPr>
        <w:tabs>
          <w:tab w:val="left" w:pos="851"/>
          <w:tab w:val="left" w:pos="993"/>
          <w:tab w:val="left" w:pos="1276"/>
          <w:tab w:val="left" w:pos="1418"/>
        </w:tabs>
        <w:spacing w:line="276" w:lineRule="auto"/>
        <w:ind w:firstLine="567"/>
        <w:jc w:val="both"/>
        <w:rPr>
          <w:lang w:val="lt-LT"/>
        </w:rPr>
      </w:pPr>
      <w:r>
        <w:rPr>
          <w:lang w:val="lt-LT"/>
        </w:rPr>
        <w:t>3</w:t>
      </w:r>
      <w:r w:rsidR="00D432E7">
        <w:rPr>
          <w:lang w:val="lt-LT"/>
        </w:rPr>
        <w:t>4</w:t>
      </w:r>
      <w:r w:rsidR="009C3F84">
        <w:rPr>
          <w:lang w:val="lt-LT"/>
        </w:rPr>
        <w:t>.  NEMIS, nesimokančių vaikų ir mokyklos nelankančių vaikų</w:t>
      </w:r>
      <w:r w:rsidR="009C3F84">
        <w:rPr>
          <w:b/>
          <w:lang w:val="lt-LT"/>
        </w:rPr>
        <w:t xml:space="preserve"> </w:t>
      </w:r>
      <w:r w:rsidR="00EF3247">
        <w:rPr>
          <w:lang w:val="lt-LT"/>
        </w:rPr>
        <w:t>informacinė sistema.</w:t>
      </w:r>
      <w:r w:rsidR="009C3F84">
        <w:rPr>
          <w:b/>
          <w:lang w:val="lt-LT"/>
        </w:rPr>
        <w:t xml:space="preserve"> </w:t>
      </w:r>
    </w:p>
    <w:p w:rsidR="009C3F84" w:rsidRDefault="00CF0A2A" w:rsidP="009C3F84">
      <w:pPr>
        <w:spacing w:line="276" w:lineRule="auto"/>
        <w:ind w:firstLine="567"/>
        <w:jc w:val="both"/>
        <w:rPr>
          <w:lang w:val="lt-LT"/>
        </w:rPr>
      </w:pPr>
      <w:r>
        <w:rPr>
          <w:lang w:val="lt-LT"/>
        </w:rPr>
        <w:t>3</w:t>
      </w:r>
      <w:r w:rsidR="00D432E7">
        <w:rPr>
          <w:lang w:val="lt-LT"/>
        </w:rPr>
        <w:t>5</w:t>
      </w:r>
      <w:r w:rsidR="009C3F84">
        <w:rPr>
          <w:lang w:val="lt-LT"/>
        </w:rPr>
        <w:t>. NEMIS tvarkymą Savivaldybėje organizuoja ir užtikrina Savivaldybės Švietimo ir sporto skyrius (toliau – NEMIS tvarkytojas).</w:t>
      </w:r>
    </w:p>
    <w:p w:rsidR="009C3F84" w:rsidRDefault="006C586E" w:rsidP="009C3F84">
      <w:pPr>
        <w:ind w:firstLine="540"/>
        <w:jc w:val="both"/>
        <w:rPr>
          <w:lang w:val="lt-LT"/>
        </w:rPr>
      </w:pPr>
      <w:r>
        <w:rPr>
          <w:lang w:val="lt-LT"/>
        </w:rPr>
        <w:t>3</w:t>
      </w:r>
      <w:r w:rsidR="00AD6FC2">
        <w:rPr>
          <w:lang w:val="lt-LT"/>
        </w:rPr>
        <w:t>6</w:t>
      </w:r>
      <w:r>
        <w:rPr>
          <w:lang w:val="lt-LT"/>
        </w:rPr>
        <w:t>.</w:t>
      </w:r>
      <w:r w:rsidR="009C3F84">
        <w:rPr>
          <w:lang w:val="lt-LT"/>
        </w:rPr>
        <w:t xml:space="preserve"> Mokykla:</w:t>
      </w:r>
    </w:p>
    <w:p w:rsidR="009C3F84" w:rsidRDefault="006C586E" w:rsidP="009C3F84">
      <w:pPr>
        <w:ind w:firstLine="540"/>
        <w:jc w:val="both"/>
        <w:rPr>
          <w:lang w:val="lt-LT"/>
        </w:rPr>
      </w:pPr>
      <w:r>
        <w:rPr>
          <w:lang w:val="lt-LT"/>
        </w:rPr>
        <w:t>3</w:t>
      </w:r>
      <w:r w:rsidR="00AD6FC2">
        <w:rPr>
          <w:lang w:val="lt-LT"/>
        </w:rPr>
        <w:t>6</w:t>
      </w:r>
      <w:r w:rsidR="009C3F84">
        <w:rPr>
          <w:lang w:val="lt-LT"/>
        </w:rPr>
        <w:t>.1. gavusi NEMIS Nesimokančių vaikų sąrašą, sudaro darbo grupę šio sąrašo duomenims pagal mokyklai priskirtą teritoriją patikrinti ir, bendradarbiaudama su seniūnijomis, kitomis institucijomis, surenka bei nustatytu formatu pateikia NEMIS tvarkytojui informaciją apie šių vaikų faktinę gyvenamąją vietą, nesimokymo priežastis</w:t>
      </w:r>
      <w:r w:rsidR="00CF0A2A">
        <w:rPr>
          <w:lang w:val="lt-LT"/>
        </w:rPr>
        <w:t>;</w:t>
      </w:r>
    </w:p>
    <w:p w:rsidR="009C3F84" w:rsidRDefault="006C586E" w:rsidP="009C3F84">
      <w:pPr>
        <w:ind w:firstLine="540"/>
        <w:jc w:val="both"/>
        <w:rPr>
          <w:lang w:val="lt-LT"/>
        </w:rPr>
      </w:pPr>
      <w:r>
        <w:rPr>
          <w:lang w:val="lt-LT"/>
        </w:rPr>
        <w:t>3</w:t>
      </w:r>
      <w:r w:rsidR="00AD6FC2">
        <w:rPr>
          <w:lang w:val="lt-LT"/>
        </w:rPr>
        <w:t>7</w:t>
      </w:r>
      <w:r w:rsidR="009C3F84">
        <w:rPr>
          <w:lang w:val="lt-LT"/>
        </w:rPr>
        <w:t>. Pedagoginė psichologinė tarnyba, mokyklai prašant, organizuoja ir teikia pedagoginę psichologinę pagalbą mokiniui, mokytojui, klasės auklėtojui, tėvams.</w:t>
      </w:r>
    </w:p>
    <w:p w:rsidR="009C3F84" w:rsidRDefault="00AD6FC2" w:rsidP="009C3F84">
      <w:pPr>
        <w:ind w:firstLine="540"/>
        <w:jc w:val="both"/>
        <w:rPr>
          <w:lang w:val="lt-LT"/>
        </w:rPr>
      </w:pPr>
      <w:r>
        <w:rPr>
          <w:lang w:val="lt-LT"/>
        </w:rPr>
        <w:t>38</w:t>
      </w:r>
      <w:r w:rsidR="009C3F84">
        <w:rPr>
          <w:lang w:val="lt-LT"/>
        </w:rPr>
        <w:t>. Telšių rajono savivaldybės administracijos Vaiko gerovės komisija:</w:t>
      </w:r>
    </w:p>
    <w:p w:rsidR="009C3F84" w:rsidRDefault="00AD6FC2" w:rsidP="009C3F84">
      <w:pPr>
        <w:ind w:firstLine="540"/>
        <w:jc w:val="both"/>
        <w:rPr>
          <w:lang w:val="lt-LT"/>
        </w:rPr>
      </w:pPr>
      <w:r>
        <w:rPr>
          <w:lang w:val="lt-LT"/>
        </w:rPr>
        <w:t>38</w:t>
      </w:r>
      <w:r w:rsidR="009C3F84">
        <w:rPr>
          <w:lang w:val="lt-LT"/>
        </w:rPr>
        <w:t>.</w:t>
      </w:r>
      <w:r>
        <w:rPr>
          <w:lang w:val="lt-LT"/>
        </w:rPr>
        <w:t>1</w:t>
      </w:r>
      <w:r w:rsidR="009C3F84">
        <w:rPr>
          <w:lang w:val="lt-LT"/>
        </w:rPr>
        <w:t>. surenka informaciją, būtiną sprendimui priimti dėl Vaiko minimalios ir vidutinės priežiūros įstatymo taikymo, teikia siūlymus dėl vaiko minimalios priežiūros priemonių gerinimo.</w:t>
      </w:r>
    </w:p>
    <w:p w:rsidR="009C3F84" w:rsidRDefault="00AD6FC2" w:rsidP="009C3F84">
      <w:pPr>
        <w:ind w:firstLine="540"/>
        <w:jc w:val="both"/>
        <w:rPr>
          <w:lang w:val="lt-LT"/>
        </w:rPr>
      </w:pPr>
      <w:r>
        <w:rPr>
          <w:lang w:val="lt-LT"/>
        </w:rPr>
        <w:t>38</w:t>
      </w:r>
      <w:r w:rsidR="009C3F84">
        <w:rPr>
          <w:lang w:val="lt-LT"/>
        </w:rPr>
        <w:t>.</w:t>
      </w:r>
      <w:r>
        <w:rPr>
          <w:lang w:val="lt-LT"/>
        </w:rPr>
        <w:t>2</w:t>
      </w:r>
      <w:r w:rsidR="009C3F84">
        <w:rPr>
          <w:lang w:val="lt-LT"/>
        </w:rPr>
        <w:t>. kaupia ir analizuoja duomenis apie pamokų lankomumą mokyklose, teisės pažeidimų, narkotinių ir psichotropinių medžiagų vartojimo, smurto, nusikalstamumo ir kitais klausimais, inicijuoja prevencines priemones.</w:t>
      </w:r>
    </w:p>
    <w:p w:rsidR="009C3F84" w:rsidRDefault="009C3F84" w:rsidP="009C3F84">
      <w:pPr>
        <w:jc w:val="center"/>
        <w:rPr>
          <w:lang w:val="lt-LT"/>
        </w:rPr>
      </w:pPr>
      <w:r>
        <w:rPr>
          <w:lang w:val="lt-LT"/>
        </w:rPr>
        <w:t>_____________________________</w:t>
      </w:r>
    </w:p>
    <w:p w:rsidR="009C3F84" w:rsidRDefault="009C3F84" w:rsidP="009C3F84">
      <w:pPr>
        <w:ind w:left="360"/>
        <w:jc w:val="center"/>
        <w:rPr>
          <w:lang w:val="lt-LT"/>
        </w:rPr>
      </w:pPr>
    </w:p>
    <w:p w:rsidR="009C3F84" w:rsidRDefault="009C3F84" w:rsidP="009C3F84">
      <w:pPr>
        <w:ind w:left="360"/>
        <w:jc w:val="center"/>
        <w:rPr>
          <w:lang w:val="lt-LT"/>
        </w:rPr>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9C3F84" w:rsidRDefault="009C3F84" w:rsidP="00AB35F3">
      <w:pPr>
        <w:pStyle w:val="Pagrindiniotekstotrauka2"/>
        <w:ind w:left="0"/>
        <w:jc w:val="both"/>
        <w:outlineLvl w:val="0"/>
      </w:pPr>
    </w:p>
    <w:p w:rsidR="009C3F84" w:rsidRDefault="009C3F84" w:rsidP="009C3F84">
      <w:pPr>
        <w:pStyle w:val="Pagrindiniotekstotrauka2"/>
        <w:ind w:left="5184"/>
        <w:jc w:val="both"/>
        <w:outlineLvl w:val="0"/>
      </w:pPr>
    </w:p>
    <w:p w:rsidR="009C3F84" w:rsidRDefault="009C3F84" w:rsidP="009C3F84">
      <w:pPr>
        <w:pStyle w:val="Pagrindiniotekstotrauka2"/>
        <w:ind w:left="5184"/>
        <w:jc w:val="both"/>
        <w:outlineLvl w:val="0"/>
      </w:pPr>
    </w:p>
    <w:p w:rsidR="00A9364D" w:rsidRDefault="00A9364D"/>
    <w:sectPr w:rsidR="00A936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62529"/>
    <w:multiLevelType w:val="hybridMultilevel"/>
    <w:tmpl w:val="E20C838C"/>
    <w:lvl w:ilvl="0" w:tplc="47841C60">
      <w:start w:val="1"/>
      <w:numFmt w:val="upperRoman"/>
      <w:lvlText w:val="%1."/>
      <w:lvlJc w:val="left"/>
      <w:pPr>
        <w:ind w:left="1080" w:hanging="720"/>
      </w:pPr>
      <w:rPr>
        <w:b/>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08806AD"/>
    <w:multiLevelType w:val="multilevel"/>
    <w:tmpl w:val="6ACA2D58"/>
    <w:lvl w:ilvl="0">
      <w:start w:val="1"/>
      <w:numFmt w:val="decimal"/>
      <w:lvlText w:val="%1."/>
      <w:lvlJc w:val="left"/>
      <w:pPr>
        <w:ind w:left="1069" w:hanging="360"/>
      </w:pPr>
      <w:rPr>
        <w:rFonts w:ascii="Times New Roman" w:eastAsia="Times New Roman" w:hAnsi="Times New Roman" w:cs="Times New Roman"/>
        <w:i w:val="0"/>
        <w:color w:val="auto"/>
      </w:rPr>
    </w:lvl>
    <w:lvl w:ilvl="1">
      <w:start w:val="1"/>
      <w:numFmt w:val="decimal"/>
      <w:isLgl/>
      <w:lvlText w:val="%1.%2."/>
      <w:lvlJc w:val="left"/>
      <w:pPr>
        <w:ind w:left="1518" w:hanging="525"/>
      </w:pPr>
    </w:lvl>
    <w:lvl w:ilvl="2">
      <w:start w:val="1"/>
      <w:numFmt w:val="decimal"/>
      <w:isLgl/>
      <w:lvlText w:val="%1.%2.%3."/>
      <w:lvlJc w:val="left"/>
      <w:pPr>
        <w:ind w:left="2040" w:hanging="720"/>
      </w:pPr>
    </w:lvl>
    <w:lvl w:ilvl="3">
      <w:start w:val="1"/>
      <w:numFmt w:val="decimal"/>
      <w:isLgl/>
      <w:lvlText w:val="%1.%2.%3.%4."/>
      <w:lvlJc w:val="left"/>
      <w:pPr>
        <w:ind w:left="2400" w:hanging="720"/>
      </w:pPr>
    </w:lvl>
    <w:lvl w:ilvl="4">
      <w:start w:val="1"/>
      <w:numFmt w:val="decimal"/>
      <w:isLgl/>
      <w:lvlText w:val="%1.%2.%3.%4.%5."/>
      <w:lvlJc w:val="left"/>
      <w:pPr>
        <w:ind w:left="3120" w:hanging="1080"/>
      </w:pPr>
    </w:lvl>
    <w:lvl w:ilvl="5">
      <w:start w:val="1"/>
      <w:numFmt w:val="decimal"/>
      <w:isLgl/>
      <w:lvlText w:val="%1.%2.%3.%4.%5.%6."/>
      <w:lvlJc w:val="left"/>
      <w:pPr>
        <w:ind w:left="3480" w:hanging="1080"/>
      </w:pPr>
    </w:lvl>
    <w:lvl w:ilvl="6">
      <w:start w:val="1"/>
      <w:numFmt w:val="decimal"/>
      <w:isLgl/>
      <w:lvlText w:val="%1.%2.%3.%4.%5.%6.%7."/>
      <w:lvlJc w:val="left"/>
      <w:pPr>
        <w:ind w:left="4200" w:hanging="1440"/>
      </w:pPr>
    </w:lvl>
    <w:lvl w:ilvl="7">
      <w:start w:val="1"/>
      <w:numFmt w:val="decimal"/>
      <w:isLgl/>
      <w:lvlText w:val="%1.%2.%3.%4.%5.%6.%7.%8."/>
      <w:lvlJc w:val="left"/>
      <w:pPr>
        <w:ind w:left="4560" w:hanging="1440"/>
      </w:pPr>
    </w:lvl>
    <w:lvl w:ilvl="8">
      <w:start w:val="1"/>
      <w:numFmt w:val="decimal"/>
      <w:isLgl/>
      <w:lvlText w:val="%1.%2.%3.%4.%5.%6.%7.%8.%9."/>
      <w:lvlJc w:val="left"/>
      <w:pPr>
        <w:ind w:left="5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84"/>
    <w:rsid w:val="00024D5D"/>
    <w:rsid w:val="000432D6"/>
    <w:rsid w:val="000865D4"/>
    <w:rsid w:val="000A0277"/>
    <w:rsid w:val="000E0150"/>
    <w:rsid w:val="000E5D0F"/>
    <w:rsid w:val="000F072C"/>
    <w:rsid w:val="00100AC9"/>
    <w:rsid w:val="00130862"/>
    <w:rsid w:val="00141AB1"/>
    <w:rsid w:val="001E34D9"/>
    <w:rsid w:val="002068E3"/>
    <w:rsid w:val="002216A2"/>
    <w:rsid w:val="00260FC4"/>
    <w:rsid w:val="004D3D67"/>
    <w:rsid w:val="004F2C60"/>
    <w:rsid w:val="005F091E"/>
    <w:rsid w:val="00637D9E"/>
    <w:rsid w:val="00656863"/>
    <w:rsid w:val="006C586E"/>
    <w:rsid w:val="006E725E"/>
    <w:rsid w:val="00713180"/>
    <w:rsid w:val="007704BD"/>
    <w:rsid w:val="007D735A"/>
    <w:rsid w:val="00847A1B"/>
    <w:rsid w:val="00896C3E"/>
    <w:rsid w:val="008B03D4"/>
    <w:rsid w:val="008E1D1E"/>
    <w:rsid w:val="00937AF3"/>
    <w:rsid w:val="009C3F84"/>
    <w:rsid w:val="00A3295B"/>
    <w:rsid w:val="00A9364D"/>
    <w:rsid w:val="00AB35F3"/>
    <w:rsid w:val="00AD6FC2"/>
    <w:rsid w:val="00B1239B"/>
    <w:rsid w:val="00BC5DAF"/>
    <w:rsid w:val="00BF0D45"/>
    <w:rsid w:val="00C049C6"/>
    <w:rsid w:val="00C07052"/>
    <w:rsid w:val="00C16668"/>
    <w:rsid w:val="00C33D8C"/>
    <w:rsid w:val="00C659CF"/>
    <w:rsid w:val="00CF0A2A"/>
    <w:rsid w:val="00D134FA"/>
    <w:rsid w:val="00D432E7"/>
    <w:rsid w:val="00DD2955"/>
    <w:rsid w:val="00DF2431"/>
    <w:rsid w:val="00E41F80"/>
    <w:rsid w:val="00E47045"/>
    <w:rsid w:val="00E72CF7"/>
    <w:rsid w:val="00EF3247"/>
    <w:rsid w:val="00F34BEF"/>
    <w:rsid w:val="00F40168"/>
    <w:rsid w:val="00F74A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49A2-A144-48FB-8F62-64188001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3F84"/>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9C3F84"/>
    <w:pPr>
      <w:keepNext/>
      <w:jc w:val="center"/>
      <w:outlineLvl w:val="0"/>
    </w:pPr>
    <w:rPr>
      <w:b/>
      <w:caps/>
      <w:spacing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C3F84"/>
    <w:rPr>
      <w:rFonts w:ascii="Times New Roman" w:eastAsia="Times New Roman" w:hAnsi="Times New Roman" w:cs="Times New Roman"/>
      <w:b/>
      <w:caps/>
      <w:spacing w:val="20"/>
      <w:sz w:val="24"/>
      <w:szCs w:val="20"/>
    </w:rPr>
  </w:style>
  <w:style w:type="paragraph" w:styleId="Pagrindinistekstas3">
    <w:name w:val="Body Text 3"/>
    <w:basedOn w:val="prastasis"/>
    <w:link w:val="Pagrindinistekstas3Diagrama"/>
    <w:semiHidden/>
    <w:unhideWhenUsed/>
    <w:rsid w:val="009C3F84"/>
    <w:pPr>
      <w:spacing w:line="360" w:lineRule="auto"/>
      <w:jc w:val="both"/>
    </w:pPr>
    <w:rPr>
      <w:color w:val="000000"/>
      <w:lang w:val="lt-LT"/>
    </w:rPr>
  </w:style>
  <w:style w:type="character" w:customStyle="1" w:styleId="Pagrindinistekstas3Diagrama">
    <w:name w:val="Pagrindinis tekstas 3 Diagrama"/>
    <w:basedOn w:val="Numatytasispastraiposriftas"/>
    <w:link w:val="Pagrindinistekstas3"/>
    <w:semiHidden/>
    <w:rsid w:val="009C3F84"/>
    <w:rPr>
      <w:rFonts w:ascii="Times New Roman" w:eastAsia="Times New Roman" w:hAnsi="Times New Roman" w:cs="Times New Roman"/>
      <w:color w:val="000000"/>
      <w:sz w:val="24"/>
      <w:szCs w:val="24"/>
    </w:rPr>
  </w:style>
  <w:style w:type="paragraph" w:styleId="Pagrindiniotekstotrauka2">
    <w:name w:val="Body Text Indent 2"/>
    <w:basedOn w:val="prastasis"/>
    <w:link w:val="Pagrindiniotekstotrauka2Diagrama"/>
    <w:semiHidden/>
    <w:unhideWhenUsed/>
    <w:rsid w:val="009C3F84"/>
    <w:pPr>
      <w:ind w:left="360"/>
      <w:jc w:val="center"/>
    </w:pPr>
    <w:rPr>
      <w:lang w:val="lt-LT"/>
    </w:rPr>
  </w:style>
  <w:style w:type="character" w:customStyle="1" w:styleId="Pagrindiniotekstotrauka2Diagrama">
    <w:name w:val="Pagrindinio teksto įtrauka 2 Diagrama"/>
    <w:basedOn w:val="Numatytasispastraiposriftas"/>
    <w:link w:val="Pagrindiniotekstotrauka2"/>
    <w:semiHidden/>
    <w:rsid w:val="009C3F84"/>
    <w:rPr>
      <w:rFonts w:ascii="Times New Roman" w:eastAsia="Times New Roman" w:hAnsi="Times New Roman" w:cs="Times New Roman"/>
      <w:sz w:val="24"/>
      <w:szCs w:val="24"/>
    </w:rPr>
  </w:style>
  <w:style w:type="character" w:customStyle="1" w:styleId="caps">
    <w:name w:val="caps"/>
    <w:rsid w:val="009C3F84"/>
  </w:style>
  <w:style w:type="character" w:customStyle="1" w:styleId="st">
    <w:name w:val="st"/>
    <w:rsid w:val="009C3F84"/>
  </w:style>
  <w:style w:type="paragraph" w:styleId="Sraopastraipa">
    <w:name w:val="List Paragraph"/>
    <w:basedOn w:val="prastasis"/>
    <w:uiPriority w:val="34"/>
    <w:qFormat/>
    <w:rsid w:val="00847A1B"/>
    <w:pPr>
      <w:ind w:left="720"/>
      <w:contextualSpacing/>
    </w:pPr>
  </w:style>
  <w:style w:type="paragraph" w:styleId="Betarp">
    <w:name w:val="No Spacing"/>
    <w:uiPriority w:val="1"/>
    <w:qFormat/>
    <w:rsid w:val="005F091E"/>
    <w:pPr>
      <w:spacing w:after="0" w:line="240" w:lineRule="auto"/>
    </w:pPr>
    <w:rPr>
      <w:rFonts w:ascii="Times New Roman" w:eastAsia="Times New Roman" w:hAnsi="Times New Roman" w:cs="Times New Roman"/>
      <w:sz w:val="24"/>
      <w:szCs w:val="24"/>
      <w:lang w:val="en-GB"/>
    </w:rPr>
  </w:style>
  <w:style w:type="paragraph" w:customStyle="1" w:styleId="normal-p">
    <w:name w:val="normal-p"/>
    <w:basedOn w:val="prastasis"/>
    <w:rsid w:val="004D3D67"/>
    <w:pPr>
      <w:spacing w:before="100" w:beforeAutospacing="1" w:after="100" w:afterAutospacing="1"/>
    </w:pPr>
    <w:rPr>
      <w:lang w:val="lt-LT" w:eastAsia="lt-LT"/>
    </w:rPr>
  </w:style>
  <w:style w:type="character" w:customStyle="1" w:styleId="normal-h">
    <w:name w:val="normal-h"/>
    <w:basedOn w:val="Numatytasispastraiposriftas"/>
    <w:rsid w:val="004D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306">
      <w:bodyDiv w:val="1"/>
      <w:marLeft w:val="0"/>
      <w:marRight w:val="0"/>
      <w:marTop w:val="0"/>
      <w:marBottom w:val="0"/>
      <w:divBdr>
        <w:top w:val="none" w:sz="0" w:space="0" w:color="auto"/>
        <w:left w:val="none" w:sz="0" w:space="0" w:color="auto"/>
        <w:bottom w:val="none" w:sz="0" w:space="0" w:color="auto"/>
        <w:right w:val="none" w:sz="0" w:space="0" w:color="auto"/>
      </w:divBdr>
    </w:div>
    <w:div w:id="15188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7715</Words>
  <Characters>4399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2019-09-12T08:43:00Z</dcterms:created>
  <dcterms:modified xsi:type="dcterms:W3CDTF">2019-09-12T08:43:00Z</dcterms:modified>
</cp:coreProperties>
</file>